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BD" w:rsidRDefault="00425849">
      <w:pPr>
        <w:pStyle w:val="Standard"/>
      </w:pPr>
      <w:bookmarkStart w:id="0" w:name="_GoBack"/>
      <w:bookmarkEnd w:id="0"/>
      <w:r>
        <w:rPr>
          <w:b/>
        </w:rPr>
        <w:t xml:space="preserve">APA (American Psychological Association) </w:t>
      </w:r>
      <w:r>
        <w:rPr>
          <w:rFonts w:cs="新細明體, PMingLiU"/>
          <w:b/>
        </w:rPr>
        <w:t>第</w:t>
      </w:r>
      <w:r>
        <w:rPr>
          <w:rFonts w:cs="新細明體, PMingLiU"/>
          <w:b/>
          <w:color w:val="FF0000"/>
        </w:rPr>
        <w:t>六</w:t>
      </w:r>
      <w:r>
        <w:rPr>
          <w:rFonts w:cs="新細明體, PMingLiU"/>
          <w:b/>
        </w:rPr>
        <w:t>版參考文獻範例</w:t>
      </w:r>
    </w:p>
    <w:p w:rsidR="006959BD" w:rsidRDefault="00425849">
      <w:pPr>
        <w:pStyle w:val="Standard"/>
        <w:ind w:firstLine="540"/>
        <w:jc w:val="both"/>
      </w:pPr>
      <w:r>
        <w:rPr>
          <w:rFonts w:cs="新細明體, PMingLiU"/>
        </w:rPr>
        <w:t>臚列</w:t>
      </w:r>
      <w:r>
        <w:rPr>
          <w:rFonts w:cs="新細明體, PMingLiU"/>
          <w:b/>
        </w:rPr>
        <w:t>參考文獻</w:t>
      </w:r>
      <w:r>
        <w:t>(reference list)</w:t>
      </w:r>
      <w:r>
        <w:rPr>
          <w:rFonts w:cs="新細明體, PMingLiU"/>
        </w:rPr>
        <w:t>及文章中之</w:t>
      </w:r>
      <w:r>
        <w:rPr>
          <w:rFonts w:cs="新細明體, PMingLiU"/>
          <w:b/>
        </w:rPr>
        <w:t>文獻引用</w:t>
      </w:r>
      <w:r>
        <w:t xml:space="preserve">(reference citations) </w:t>
      </w:r>
      <w:r>
        <w:rPr>
          <w:rFonts w:cs="新細明體, PMingLiU"/>
        </w:rPr>
        <w:t>，中文文獻</w:t>
      </w:r>
      <w:r>
        <w:rPr>
          <w:rFonts w:cs="新細明體, PMingLiU"/>
          <w:color w:val="FF0000"/>
        </w:rPr>
        <w:t>（需加註英譯）</w:t>
      </w:r>
      <w:r>
        <w:rPr>
          <w:rFonts w:cs="新細明體, PMingLiU"/>
        </w:rPr>
        <w:t>應置於英文文獻之前。中文文獻應依作者姓氏筆劃順序排列、英文文獻則依作者姓氏字母順序排列（若作者姓氏、字母相同時，則依序比較後列之字元）。</w:t>
      </w:r>
    </w:p>
    <w:p w:rsidR="006959BD" w:rsidRDefault="00425849">
      <w:pPr>
        <w:pStyle w:val="Standard"/>
        <w:jc w:val="both"/>
        <w:rPr>
          <w:rFonts w:cs="新細明體, PMingLiU"/>
          <w:color w:val="000000"/>
        </w:rPr>
      </w:pPr>
      <w:r>
        <w:rPr>
          <w:rFonts w:cs="新細明體, PMingLiU"/>
          <w:color w:val="000000"/>
        </w:rPr>
        <w:t>一、定期刊物</w:t>
      </w:r>
    </w:p>
    <w:p w:rsidR="006959BD" w:rsidRDefault="00425849">
      <w:pPr>
        <w:pStyle w:val="Standard"/>
        <w:jc w:val="both"/>
      </w:pPr>
      <w:r>
        <w:rPr>
          <w:rFonts w:cs="新細明體, PMingLiU"/>
          <w:color w:val="0000FF"/>
        </w:rPr>
        <w:t>格式：作者姓名（姓在先）（西元出版年）．標題．</w:t>
      </w:r>
      <w:r>
        <w:rPr>
          <w:rFonts w:cs="新細明體, PMingLiU"/>
          <w:i/>
          <w:color w:val="0000FF"/>
        </w:rPr>
        <w:t>期刊名稱，卷</w:t>
      </w:r>
      <w:r>
        <w:rPr>
          <w:rFonts w:cs="新細明體, PMingLiU"/>
          <w:color w:val="0000FF"/>
        </w:rPr>
        <w:t>（期），起訖頁數。</w:t>
      </w:r>
    </w:p>
    <w:p w:rsidR="006959BD" w:rsidRDefault="00425849">
      <w:pPr>
        <w:pStyle w:val="Standard"/>
        <w:jc w:val="both"/>
      </w:pPr>
      <w:r>
        <w:rPr>
          <w:rFonts w:cs="新細明體, PMingLiU"/>
          <w:color w:val="000000"/>
        </w:rPr>
        <w:t>蔡淑鳳（</w:t>
      </w:r>
      <w:r>
        <w:rPr>
          <w:color w:val="000000"/>
        </w:rPr>
        <w:t>2011</w:t>
      </w:r>
      <w:r>
        <w:rPr>
          <w:rFonts w:cs="新細明體, PMingLiU"/>
          <w:color w:val="000000"/>
        </w:rPr>
        <w:t>）．護理專業發展之機會與挑戰－臺灣護理精彩一百</w:t>
      </w:r>
      <w:r>
        <w:rPr>
          <w:rFonts w:ascii="新細明體, PMingLiU" w:hAnsi="新細明體, PMingLiU" w:cs="新細明體, PMingLiU"/>
          <w:color w:val="000000"/>
        </w:rPr>
        <w:t>‧</w:t>
      </w:r>
      <w:r>
        <w:rPr>
          <w:rFonts w:cs="新細明體, PMingLiU"/>
          <w:i/>
          <w:color w:val="000000"/>
        </w:rPr>
        <w:t>護理雜誌，</w:t>
      </w:r>
      <w:r>
        <w:rPr>
          <w:i/>
          <w:color w:val="000000"/>
        </w:rPr>
        <w:t>58</w:t>
      </w:r>
      <w:r>
        <w:rPr>
          <w:rFonts w:cs="新細明體, PMingLiU"/>
          <w:color w:val="000000"/>
        </w:rPr>
        <w:t>（</w:t>
      </w:r>
      <w:r>
        <w:rPr>
          <w:color w:val="000000"/>
        </w:rPr>
        <w:t>3</w:t>
      </w:r>
      <w:r>
        <w:rPr>
          <w:rFonts w:cs="新細明體, PMingLiU"/>
          <w:color w:val="000000"/>
        </w:rPr>
        <w:t>），</w:t>
      </w:r>
      <w:r>
        <w:rPr>
          <w:color w:val="000000"/>
        </w:rPr>
        <w:t xml:space="preserve">5-11 </w:t>
      </w:r>
      <w:r>
        <w:rPr>
          <w:rFonts w:cs="新細明體, PMingLiU"/>
          <w:color w:val="000000"/>
        </w:rPr>
        <w:t>。</w:t>
      </w:r>
    </w:p>
    <w:p w:rsidR="006959BD" w:rsidRDefault="00425849">
      <w:pPr>
        <w:pStyle w:val="Standard"/>
        <w:ind w:left="540"/>
        <w:jc w:val="both"/>
      </w:pPr>
      <w:r>
        <w:rPr>
          <w:color w:val="000000"/>
        </w:rPr>
        <w:t xml:space="preserve">[Tsay, S. F. (2011). The opportunities and challenges of nursing professional development: </w:t>
      </w:r>
      <w:r>
        <w:rPr>
          <w:color w:val="000000"/>
        </w:rPr>
        <w:t xml:space="preserve">Celebrating 100 years of nursing in Taiwan. </w:t>
      </w:r>
      <w:r>
        <w:rPr>
          <w:i/>
          <w:color w:val="000000"/>
        </w:rPr>
        <w:t>The Journal of Nursing, 58</w:t>
      </w:r>
      <w:r>
        <w:rPr>
          <w:color w:val="000000"/>
        </w:rPr>
        <w:t>(3), 5-11.]</w:t>
      </w:r>
    </w:p>
    <w:p w:rsidR="006959BD" w:rsidRDefault="00425849">
      <w:pPr>
        <w:pStyle w:val="Standard"/>
        <w:jc w:val="both"/>
      </w:pPr>
      <w:r>
        <w:rPr>
          <w:rFonts w:ascii="新細明體, PMingLiU" w:hAnsi="新細明體, PMingLiU" w:cs="新細明體, PMingLiU"/>
          <w:color w:val="FF0000"/>
        </w:rPr>
        <w:t>※</w:t>
      </w:r>
      <w:r>
        <w:rPr>
          <w:rFonts w:cs="新細明體, PMingLiU"/>
          <w:color w:val="FF0000"/>
        </w:rPr>
        <w:t>期刊名、卷數需以</w:t>
      </w:r>
      <w:r>
        <w:rPr>
          <w:rFonts w:cs="新細明體, PMingLiU"/>
          <w:b/>
          <w:color w:val="FF0000"/>
        </w:rPr>
        <w:t>斜體</w:t>
      </w:r>
      <w:r>
        <w:rPr>
          <w:rFonts w:cs="新細明體, PMingLiU"/>
          <w:color w:val="FF0000"/>
        </w:rPr>
        <w:t>字體呈現，若該期刊無卷數時，則僅列期數且不需斜體。</w:t>
      </w:r>
    </w:p>
    <w:p w:rsidR="006959BD" w:rsidRDefault="00425849">
      <w:pPr>
        <w:pStyle w:val="Standard"/>
        <w:ind w:left="540" w:hanging="540"/>
        <w:jc w:val="both"/>
      </w:pPr>
      <w:r>
        <w:rPr>
          <w:color w:val="000000"/>
        </w:rPr>
        <w:t xml:space="preserve">Chu, W., &amp; Hsu, L. L. (2011). Developing practical knowledge content of emergency nursing professionals. </w:t>
      </w:r>
      <w:r>
        <w:rPr>
          <w:i/>
          <w:color w:val="000000"/>
        </w:rPr>
        <w:t>The Journal of Nursing Research</w:t>
      </w:r>
      <w:r>
        <w:rPr>
          <w:i/>
          <w:color w:val="000000"/>
        </w:rPr>
        <w:t>, 19</w:t>
      </w:r>
      <w:r>
        <w:rPr>
          <w:color w:val="000000"/>
        </w:rPr>
        <w:t>(2), 112-118. doi: 10.1097/JNR. 0b013 e31821aa0eb</w:t>
      </w:r>
    </w:p>
    <w:p w:rsidR="006959BD" w:rsidRDefault="00425849">
      <w:pPr>
        <w:pStyle w:val="Standard"/>
        <w:jc w:val="both"/>
      </w:pPr>
      <w:r>
        <w:rPr>
          <w:rFonts w:ascii="新細明體, PMingLiU" w:hAnsi="新細明體, PMingLiU" w:cs="新細明體, PMingLiU"/>
          <w:color w:val="FF0000"/>
        </w:rPr>
        <w:t>※</w:t>
      </w:r>
      <w:r>
        <w:rPr>
          <w:rFonts w:cs="新細明體, PMingLiU"/>
          <w:color w:val="FF0000"/>
        </w:rPr>
        <w:t>期刊若有「數位物件識別碼（</w:t>
      </w:r>
      <w:r>
        <w:rPr>
          <w:color w:val="FF0000"/>
        </w:rPr>
        <w:t>digital object identifier, DOI</w:t>
      </w:r>
      <w:r>
        <w:rPr>
          <w:rFonts w:cs="新細明體, PMingLiU"/>
          <w:color w:val="FF0000"/>
        </w:rPr>
        <w:t>）」，則列於文獻末。</w:t>
      </w:r>
    </w:p>
    <w:p w:rsidR="006959BD" w:rsidRDefault="00425849">
      <w:pPr>
        <w:pStyle w:val="Standard"/>
        <w:ind w:left="540" w:hanging="540"/>
        <w:jc w:val="both"/>
      </w:pPr>
      <w:r>
        <w:rPr>
          <w:color w:val="000000"/>
        </w:rPr>
        <w:t xml:space="preserve">Briscoe, R. (in press). Egocentric spatial representation in action and perception. </w:t>
      </w:r>
      <w:r>
        <w:rPr>
          <w:i/>
          <w:color w:val="000000"/>
        </w:rPr>
        <w:t xml:space="preserve">Philosophy and Phenomenological Research. </w:t>
      </w:r>
      <w:r>
        <w:rPr>
          <w:color w:val="000000"/>
        </w:rPr>
        <w:t>Retrieved from http:</w:t>
      </w:r>
      <w:r>
        <w:rPr>
          <w:color w:val="000000"/>
        </w:rPr>
        <w:t>//cogprints.org /5780/ 1/ECSRAP.F07.pdf</w:t>
      </w:r>
    </w:p>
    <w:p w:rsidR="006959BD" w:rsidRDefault="00425849">
      <w:pPr>
        <w:pStyle w:val="Standard"/>
        <w:jc w:val="both"/>
      </w:pPr>
      <w:r>
        <w:rPr>
          <w:rFonts w:ascii="新細明體, PMingLiU" w:hAnsi="新細明體, PMingLiU" w:cs="新細明體, PMingLiU"/>
          <w:color w:val="FF0000"/>
        </w:rPr>
        <w:t>※</w:t>
      </w:r>
      <w:r>
        <w:rPr>
          <w:rFonts w:cs="新細明體, PMingLiU"/>
          <w:color w:val="FF0000"/>
        </w:rPr>
        <w:t>付梓中的文章，因尚未正式出版，必須提供精確之網址。</w:t>
      </w:r>
    </w:p>
    <w:p w:rsidR="006959BD" w:rsidRDefault="00425849">
      <w:pPr>
        <w:pStyle w:val="Standard"/>
        <w:jc w:val="both"/>
        <w:rPr>
          <w:rFonts w:cs="新細明體, PMingLiU"/>
          <w:color w:val="000000"/>
        </w:rPr>
      </w:pPr>
      <w:r>
        <w:rPr>
          <w:rFonts w:cs="新細明體, PMingLiU"/>
          <w:color w:val="000000"/>
        </w:rPr>
        <w:t>二、一本書、書的一章、翻譯書</w:t>
      </w:r>
    </w:p>
    <w:p w:rsidR="006959BD" w:rsidRDefault="00425849">
      <w:pPr>
        <w:pStyle w:val="Standard"/>
        <w:jc w:val="both"/>
      </w:pPr>
      <w:r>
        <w:rPr>
          <w:rFonts w:cs="新細明體, PMingLiU"/>
          <w:color w:val="0000FF"/>
        </w:rPr>
        <w:t>格式</w:t>
      </w:r>
      <w:r>
        <w:rPr>
          <w:color w:val="0000FF"/>
        </w:rPr>
        <w:t>1</w:t>
      </w:r>
      <w:r>
        <w:rPr>
          <w:rFonts w:cs="新細明體, PMingLiU"/>
          <w:color w:val="0000FF"/>
        </w:rPr>
        <w:t>：</w:t>
      </w:r>
      <w:r>
        <w:rPr>
          <w:color w:val="0000FF"/>
        </w:rPr>
        <w:t xml:space="preserve"> </w:t>
      </w:r>
      <w:r>
        <w:rPr>
          <w:rFonts w:cs="新細明體, PMingLiU"/>
          <w:color w:val="0000FF"/>
        </w:rPr>
        <w:t>作者姓名（西元出版年）</w:t>
      </w:r>
      <w:r>
        <w:rPr>
          <w:rFonts w:ascii="新細明體, PMingLiU" w:hAnsi="新細明體, PMingLiU" w:cs="新細明體, PMingLiU"/>
          <w:color w:val="0000FF"/>
        </w:rPr>
        <w:t>‧</w:t>
      </w:r>
      <w:r>
        <w:rPr>
          <w:rFonts w:cs="新細明體, PMingLiU"/>
          <w:i/>
          <w:color w:val="0000FF"/>
        </w:rPr>
        <w:t>書名</w:t>
      </w:r>
      <w:r>
        <w:rPr>
          <w:rFonts w:ascii="新細明體, PMingLiU" w:hAnsi="新細明體, PMingLiU" w:cs="新細明體, PMingLiU"/>
          <w:color w:val="0000FF"/>
        </w:rPr>
        <w:t>‧</w:t>
      </w:r>
      <w:r>
        <w:rPr>
          <w:rFonts w:cs="新細明體, PMingLiU"/>
          <w:color w:val="0000FF"/>
        </w:rPr>
        <w:t>出版地：出版商。</w:t>
      </w:r>
    </w:p>
    <w:p w:rsidR="006959BD" w:rsidRDefault="00425849">
      <w:pPr>
        <w:pStyle w:val="Standard"/>
        <w:jc w:val="both"/>
      </w:pPr>
      <w:r>
        <w:rPr>
          <w:rFonts w:cs="新細明體, PMingLiU"/>
          <w:color w:val="0000FF"/>
        </w:rPr>
        <w:t>格式</w:t>
      </w:r>
      <w:r>
        <w:rPr>
          <w:color w:val="0000FF"/>
        </w:rPr>
        <w:t>2</w:t>
      </w:r>
      <w:r>
        <w:rPr>
          <w:rFonts w:cs="新細明體, PMingLiU"/>
          <w:color w:val="0000FF"/>
        </w:rPr>
        <w:t>：</w:t>
      </w:r>
      <w:r>
        <w:rPr>
          <w:color w:val="0000FF"/>
        </w:rPr>
        <w:t xml:space="preserve"> </w:t>
      </w:r>
      <w:r>
        <w:rPr>
          <w:rFonts w:cs="新細明體, PMingLiU"/>
          <w:color w:val="0000FF"/>
        </w:rPr>
        <w:t>原著作者（西元出版年）</w:t>
      </w:r>
      <w:r>
        <w:rPr>
          <w:rFonts w:ascii="新細明體, PMingLiU" w:hAnsi="新細明體, PMingLiU" w:cs="新細明體, PMingLiU"/>
          <w:color w:val="0000FF"/>
        </w:rPr>
        <w:t>‧</w:t>
      </w:r>
      <w:r>
        <w:rPr>
          <w:rFonts w:cs="新細明體, PMingLiU"/>
          <w:color w:val="0000FF"/>
        </w:rPr>
        <w:t>標題</w:t>
      </w:r>
      <w:r>
        <w:rPr>
          <w:rFonts w:ascii="新細明體, PMingLiU" w:hAnsi="新細明體, PMingLiU" w:cs="新細明體, PMingLiU"/>
          <w:color w:val="0000FF"/>
        </w:rPr>
        <w:t>‧</w:t>
      </w:r>
      <w:r>
        <w:rPr>
          <w:rFonts w:cs="新細明體, PMingLiU"/>
          <w:color w:val="0000FF"/>
        </w:rPr>
        <w:t>編者姓名，</w:t>
      </w:r>
      <w:r>
        <w:rPr>
          <w:rFonts w:cs="新細明體, PMingLiU"/>
          <w:i/>
          <w:color w:val="0000FF"/>
        </w:rPr>
        <w:t>書名</w:t>
      </w:r>
      <w:r>
        <w:rPr>
          <w:rFonts w:cs="新細明體, PMingLiU"/>
          <w:color w:val="0000FF"/>
        </w:rPr>
        <w:t>（起訖頁數）</w:t>
      </w:r>
      <w:r>
        <w:rPr>
          <w:rFonts w:ascii="新細明體, PMingLiU" w:hAnsi="新細明體, PMingLiU" w:cs="新細明體, PMingLiU"/>
          <w:color w:val="0000FF"/>
        </w:rPr>
        <w:t>‧</w:t>
      </w:r>
      <w:r>
        <w:rPr>
          <w:rFonts w:cs="新細明體, PMingLiU"/>
          <w:color w:val="0000FF"/>
        </w:rPr>
        <w:t>出版地：出版商。</w:t>
      </w:r>
    </w:p>
    <w:p w:rsidR="006959BD" w:rsidRDefault="00425849">
      <w:pPr>
        <w:pStyle w:val="Standard"/>
        <w:jc w:val="both"/>
      </w:pPr>
      <w:r>
        <w:rPr>
          <w:rFonts w:cs="新細明體, PMingLiU"/>
          <w:color w:val="0000FF"/>
        </w:rPr>
        <w:t>格式</w:t>
      </w:r>
      <w:r>
        <w:rPr>
          <w:color w:val="0000FF"/>
        </w:rPr>
        <w:t>3</w:t>
      </w:r>
      <w:r>
        <w:rPr>
          <w:rFonts w:cs="新細明體, PMingLiU"/>
          <w:color w:val="0000FF"/>
        </w:rPr>
        <w:t>：</w:t>
      </w:r>
      <w:r>
        <w:rPr>
          <w:color w:val="0000FF"/>
        </w:rPr>
        <w:t xml:space="preserve"> </w:t>
      </w:r>
      <w:r>
        <w:rPr>
          <w:rFonts w:cs="新細明體, PMingLiU"/>
          <w:color w:val="0000FF"/>
        </w:rPr>
        <w:t>原著作者（翻譯出版年）</w:t>
      </w:r>
      <w:r>
        <w:rPr>
          <w:rFonts w:ascii="新細明體, PMingLiU" w:hAnsi="新細明體, PMingLiU" w:cs="新細明體, PMingLiU"/>
          <w:color w:val="0000FF"/>
        </w:rPr>
        <w:t>‧</w:t>
      </w:r>
      <w:r>
        <w:rPr>
          <w:rFonts w:cs="新細明體, PMingLiU"/>
          <w:i/>
          <w:color w:val="0000FF"/>
        </w:rPr>
        <w:t>翻譯名稱</w:t>
      </w:r>
      <w:r>
        <w:rPr>
          <w:rFonts w:cs="新細明體, PMingLiU"/>
          <w:color w:val="0000FF"/>
        </w:rPr>
        <w:t>（譯者）</w:t>
      </w:r>
      <w:r>
        <w:rPr>
          <w:rFonts w:ascii="新細明體, PMingLiU" w:hAnsi="新細明體, PMingLiU" w:cs="新細明體, PMingLiU"/>
          <w:color w:val="0000FF"/>
        </w:rPr>
        <w:t>‧</w:t>
      </w:r>
      <w:r>
        <w:rPr>
          <w:rFonts w:cs="新細明體, PMingLiU"/>
          <w:color w:val="0000FF"/>
        </w:rPr>
        <w:t>出版地：出版商。（原著出版年）</w:t>
      </w:r>
    </w:p>
    <w:p w:rsidR="006959BD" w:rsidRDefault="00425849">
      <w:pPr>
        <w:pStyle w:val="Standard"/>
        <w:ind w:left="540" w:hanging="540"/>
        <w:jc w:val="both"/>
      </w:pPr>
      <w:r>
        <w:rPr>
          <w:rFonts w:cs="新細明體, PMingLiU"/>
          <w:color w:val="000000"/>
        </w:rPr>
        <w:t>陳美燕、黃世惠、張淑紅、簡欣怡、阮玉梅、張彩秀</w:t>
      </w:r>
      <w:r>
        <w:rPr>
          <w:color w:val="000000"/>
        </w:rPr>
        <w:t>…</w:t>
      </w:r>
      <w:r>
        <w:rPr>
          <w:rFonts w:cs="新細明體, PMingLiU"/>
          <w:color w:val="000000"/>
        </w:rPr>
        <w:t>萬國華等</w:t>
      </w:r>
      <w:r>
        <w:rPr>
          <w:color w:val="000000"/>
        </w:rPr>
        <w:t xml:space="preserve"> </w:t>
      </w:r>
      <w:r>
        <w:rPr>
          <w:rFonts w:cs="新細明體, PMingLiU"/>
          <w:color w:val="000000"/>
        </w:rPr>
        <w:t>（</w:t>
      </w:r>
      <w:r>
        <w:rPr>
          <w:color w:val="000000"/>
        </w:rPr>
        <w:t>2011</w:t>
      </w:r>
      <w:r>
        <w:rPr>
          <w:rFonts w:cs="新細明體, PMingLiU"/>
          <w:color w:val="000000"/>
        </w:rPr>
        <w:t>）</w:t>
      </w:r>
      <w:r>
        <w:rPr>
          <w:rFonts w:ascii="新細明體, PMingLiU" w:hAnsi="新細明體, PMingLiU" w:cs="新細明體, PMingLiU"/>
          <w:color w:val="000000"/>
        </w:rPr>
        <w:t>‧</w:t>
      </w:r>
      <w:r>
        <w:rPr>
          <w:rFonts w:cs="新細明體, PMingLiU"/>
          <w:i/>
          <w:color w:val="000000"/>
        </w:rPr>
        <w:t>公共衛生護理學</w:t>
      </w:r>
      <w:r>
        <w:rPr>
          <w:i/>
          <w:color w:val="000000"/>
        </w:rPr>
        <w:t xml:space="preserve"> </w:t>
      </w:r>
      <w:r>
        <w:rPr>
          <w:rFonts w:cs="新細明體, PMingLiU"/>
          <w:color w:val="000000"/>
        </w:rPr>
        <w:t>（再版）．台北市：啟英文化。</w:t>
      </w:r>
      <w:r>
        <w:rPr>
          <w:color w:val="000000"/>
        </w:rPr>
        <w:t xml:space="preserve"> [Chen, M. Y., Huang, S. H., Chang, S. H., Jian, X. Y., Ruan, Y. M., Chang, T. H., … Wan</w:t>
      </w:r>
      <w:r>
        <w:rPr>
          <w:color w:val="000000"/>
        </w:rPr>
        <w:t xml:space="preserve">, G. H. (2011). </w:t>
      </w:r>
      <w:r>
        <w:rPr>
          <w:i/>
          <w:color w:val="000000"/>
        </w:rPr>
        <w:t xml:space="preserve">Public health nursing </w:t>
      </w:r>
      <w:r>
        <w:rPr>
          <w:color w:val="000000"/>
        </w:rPr>
        <w:t>(2nd ed.). Taipei City, Taiwan, ROC: Ching Culture.]</w:t>
      </w:r>
    </w:p>
    <w:p w:rsidR="006959BD" w:rsidRDefault="00425849">
      <w:pPr>
        <w:pStyle w:val="Standard"/>
        <w:jc w:val="both"/>
      </w:pPr>
      <w:r>
        <w:rPr>
          <w:rFonts w:ascii="新細明體, PMingLiU" w:hAnsi="新細明體, PMingLiU" w:cs="新細明體, PMingLiU"/>
          <w:color w:val="FF0000"/>
        </w:rPr>
        <w:t>※</w:t>
      </w:r>
      <w:r>
        <w:rPr>
          <w:rFonts w:cs="新細明體, PMingLiU"/>
          <w:color w:val="FF0000"/>
        </w:rPr>
        <w:t>若有詳細參考頁數可加列。</w:t>
      </w:r>
    </w:p>
    <w:p w:rsidR="006959BD" w:rsidRDefault="00425849">
      <w:pPr>
        <w:pStyle w:val="Standard"/>
        <w:ind w:left="540" w:hanging="540"/>
        <w:jc w:val="both"/>
      </w:pPr>
      <w:r>
        <w:rPr>
          <w:color w:val="000000"/>
        </w:rPr>
        <w:t xml:space="preserve">Ackley, B., Swan, B. A., Ladwig, G. B., &amp; Tucker, S. J. (2008).  </w:t>
      </w:r>
      <w:r>
        <w:rPr>
          <w:i/>
          <w:color w:val="000000"/>
        </w:rPr>
        <w:t>Evidence-based nursing care guideline</w:t>
      </w:r>
      <w:r>
        <w:rPr>
          <w:color w:val="000000"/>
        </w:rPr>
        <w:t xml:space="preserve">s: Medical-surgical interventions. St. Louis, </w:t>
      </w:r>
      <w:r>
        <w:rPr>
          <w:color w:val="000000"/>
        </w:rPr>
        <w:t>MO: Elsevier.</w:t>
      </w:r>
    </w:p>
    <w:p w:rsidR="006959BD" w:rsidRDefault="00425849">
      <w:pPr>
        <w:pStyle w:val="Standard"/>
        <w:ind w:left="540" w:hanging="540"/>
      </w:pPr>
      <w:r>
        <w:rPr>
          <w:rFonts w:cs="新細明體, PMingLiU"/>
          <w:color w:val="000000"/>
        </w:rPr>
        <w:t>林元淑、黃靜微（</w:t>
      </w:r>
      <w:r>
        <w:rPr>
          <w:color w:val="000000"/>
        </w:rPr>
        <w:t>2008</w:t>
      </w:r>
      <w:r>
        <w:rPr>
          <w:rFonts w:cs="新細明體, PMingLiU"/>
          <w:color w:val="000000"/>
        </w:rPr>
        <w:t>）．新生兒及其護理．於陳月枝總校閱，</w:t>
      </w:r>
      <w:r>
        <w:rPr>
          <w:rFonts w:cs="新細明體, PMingLiU"/>
          <w:i/>
          <w:color w:val="000000"/>
        </w:rPr>
        <w:t>實用兒科護理</w:t>
      </w:r>
      <w:r>
        <w:rPr>
          <w:i/>
          <w:color w:val="000000"/>
        </w:rPr>
        <w:t xml:space="preserve"> </w:t>
      </w:r>
      <w:r>
        <w:rPr>
          <w:rFonts w:cs="新細明體, PMingLiU"/>
          <w:color w:val="000000"/>
        </w:rPr>
        <w:t>（五版，</w:t>
      </w:r>
      <w:r>
        <w:rPr>
          <w:color w:val="000000"/>
        </w:rPr>
        <w:t xml:space="preserve">38-112 </w:t>
      </w:r>
      <w:r>
        <w:rPr>
          <w:rFonts w:cs="新細明體, PMingLiU"/>
          <w:color w:val="000000"/>
        </w:rPr>
        <w:t>頁）．台北市：華杏。</w:t>
      </w:r>
      <w:r>
        <w:rPr>
          <w:color w:val="000000"/>
        </w:rPr>
        <w:t xml:space="preserve"> </w:t>
      </w:r>
      <w:r>
        <w:rPr>
          <w:color w:val="000000"/>
          <w:lang w:val="de-DE"/>
        </w:rPr>
        <w:t xml:space="preserve">[Lin, Y. S., &amp; Huang, C. W. (2008). </w:t>
      </w:r>
      <w:r>
        <w:rPr>
          <w:color w:val="000000"/>
        </w:rPr>
        <w:t>Nursing care of newborns. In Y. C. Chen (Ed.),</w:t>
      </w:r>
      <w:r>
        <w:rPr>
          <w:i/>
          <w:color w:val="000000"/>
        </w:rPr>
        <w:t xml:space="preserve"> Practical pediatric nursing</w:t>
      </w:r>
      <w:r>
        <w:rPr>
          <w:color w:val="000000"/>
        </w:rPr>
        <w:t xml:space="preserve"> (5th ed., pp. 38-112). Taipei City, Taiwan, ROC:  Farseeing.]</w:t>
      </w:r>
    </w:p>
    <w:p w:rsidR="006959BD" w:rsidRDefault="00425849">
      <w:pPr>
        <w:pStyle w:val="Standard"/>
        <w:ind w:left="540" w:hanging="540"/>
      </w:pPr>
      <w:r>
        <w:rPr>
          <w:color w:val="000000"/>
        </w:rPr>
        <w:t xml:space="preserve">Doyle, E. B., &amp; Grey, M. (2010). Diabetes mellitus (type 1 and type 2). In P. J. </w:t>
      </w:r>
      <w:r>
        <w:rPr>
          <w:color w:val="000000"/>
        </w:rPr>
        <w:t xml:space="preserve">Allen &amp; J. A.     Vessey (Eds.), </w:t>
      </w:r>
      <w:r>
        <w:rPr>
          <w:i/>
          <w:color w:val="000000"/>
        </w:rPr>
        <w:t>Primary care of the child with a chronic condition</w:t>
      </w:r>
      <w:r>
        <w:rPr>
          <w:color w:val="000000"/>
        </w:rPr>
        <w:t xml:space="preserve"> (5th ed., pp. 427-446). St.   Louis, MO: Mosby.</w:t>
      </w:r>
    </w:p>
    <w:p w:rsidR="006959BD" w:rsidRDefault="00425849">
      <w:pPr>
        <w:pStyle w:val="Standard"/>
        <w:jc w:val="both"/>
      </w:pPr>
      <w:r>
        <w:rPr>
          <w:rFonts w:ascii="新細明體, PMingLiU" w:hAnsi="新細明體, PMingLiU" w:cs="新細明體, PMingLiU"/>
          <w:color w:val="FF0000"/>
        </w:rPr>
        <w:t>※</w:t>
      </w:r>
      <w:r>
        <w:rPr>
          <w:rFonts w:cs="新細明體, PMingLiU"/>
          <w:color w:val="FF0000"/>
        </w:rPr>
        <w:t>書名以斜體字體呈現，若有版次亦可列於書名之後。</w:t>
      </w:r>
    </w:p>
    <w:p w:rsidR="006959BD" w:rsidRDefault="00425849">
      <w:pPr>
        <w:pStyle w:val="Standard"/>
        <w:pageBreakBefore/>
        <w:ind w:left="432" w:hanging="432"/>
      </w:pPr>
      <w:r>
        <w:rPr>
          <w:color w:val="000000"/>
        </w:rPr>
        <w:lastRenderedPageBreak/>
        <w:t xml:space="preserve">American Psychological Association. (2011) </w:t>
      </w:r>
      <w:r>
        <w:rPr>
          <w:rFonts w:ascii="新細明體, PMingLiU" w:hAnsi="新細明體, PMingLiU" w:cs="新細明體, PMingLiU"/>
          <w:color w:val="000000"/>
        </w:rPr>
        <w:t>‧</w:t>
      </w:r>
      <w:r>
        <w:rPr>
          <w:rFonts w:cs="新細明體, PMingLiU"/>
          <w:i/>
          <w:color w:val="000000"/>
        </w:rPr>
        <w:t>美國心理學會出版手冊：論文寫作格式六版</w:t>
      </w:r>
      <w:r>
        <w:rPr>
          <w:rFonts w:cs="新細明體, PMingLiU"/>
          <w:color w:val="000000"/>
        </w:rPr>
        <w:t>（陳</w:t>
      </w:r>
      <w:r>
        <w:rPr>
          <w:color w:val="000000"/>
        </w:rPr>
        <w:t xml:space="preserve">   </w:t>
      </w:r>
      <w:r>
        <w:rPr>
          <w:rFonts w:cs="新細明體, PMingLiU"/>
          <w:color w:val="000000"/>
        </w:rPr>
        <w:t>玉玲、王明傑譯）</w:t>
      </w:r>
      <w:r>
        <w:rPr>
          <w:rFonts w:ascii="新細明體, PMingLiU" w:hAnsi="新細明體, PMingLiU" w:cs="新細明體, PMingLiU"/>
          <w:color w:val="000000"/>
        </w:rPr>
        <w:t>‧</w:t>
      </w:r>
      <w:r>
        <w:rPr>
          <w:rFonts w:cs="新細明體, PMingLiU"/>
          <w:color w:val="000000"/>
        </w:rPr>
        <w:t>台北市：雙葉書廊。（原著出版於</w:t>
      </w:r>
      <w:r>
        <w:rPr>
          <w:color w:val="000000"/>
        </w:rPr>
        <w:t>2010</w:t>
      </w:r>
      <w:r>
        <w:rPr>
          <w:rFonts w:cs="新細明體, PMingLiU"/>
          <w:color w:val="000000"/>
        </w:rPr>
        <w:t>）</w:t>
      </w:r>
      <w:r>
        <w:rPr>
          <w:color w:val="000000"/>
        </w:rPr>
        <w:t>[A</w:t>
      </w:r>
      <w:r>
        <w:rPr>
          <w:color w:val="000000"/>
        </w:rPr>
        <w:t>merican Psychological  Association. (2011).</w:t>
      </w:r>
      <w:r>
        <w:rPr>
          <w:i/>
          <w:color w:val="000000"/>
        </w:rPr>
        <w:t xml:space="preserve"> Publishing manual of the American Psychological Association, 6th ed.</w:t>
      </w:r>
      <w:r>
        <w:rPr>
          <w:color w:val="000000"/>
        </w:rPr>
        <w:t xml:space="preserve">      ( Y. L. Chen &amp; M. C. Wang, Trans.). Taipei City, Taiwan, ROC: Yeh Yeh Book Gallery.   (Original work published 2010)]</w:t>
      </w:r>
    </w:p>
    <w:p w:rsidR="006959BD" w:rsidRDefault="00425849">
      <w:pPr>
        <w:pStyle w:val="Standard"/>
        <w:ind w:left="264" w:hanging="264"/>
        <w:jc w:val="both"/>
      </w:pPr>
      <w:r>
        <w:rPr>
          <w:rFonts w:ascii="新細明體, PMingLiU" w:hAnsi="新細明體, PMingLiU" w:cs="新細明體, PMingLiU"/>
          <w:color w:val="FF0000"/>
        </w:rPr>
        <w:t>※</w:t>
      </w:r>
      <w:r>
        <w:rPr>
          <w:rFonts w:cs="新細明體, PMingLiU"/>
          <w:color w:val="FF0000"/>
        </w:rPr>
        <w:t>於內文引用之寫法為「（原著作者，原著</w:t>
      </w:r>
      <w:r>
        <w:rPr>
          <w:rFonts w:cs="新細明體, PMingLiU"/>
          <w:color w:val="FF0000"/>
        </w:rPr>
        <w:t>出版年</w:t>
      </w:r>
      <w:r>
        <w:rPr>
          <w:color w:val="FF0000"/>
        </w:rPr>
        <w:t>/</w:t>
      </w:r>
      <w:r>
        <w:rPr>
          <w:rFonts w:cs="新細明體, PMingLiU"/>
          <w:color w:val="FF0000"/>
        </w:rPr>
        <w:t>翻譯出版年）」，如</w:t>
      </w:r>
      <w:r>
        <w:rPr>
          <w:color w:val="FF0000"/>
        </w:rPr>
        <w:t xml:space="preserve">(American Psychological Association, 2010/2011) </w:t>
      </w:r>
      <w:r>
        <w:rPr>
          <w:rFonts w:cs="新細明體, PMingLiU"/>
          <w:color w:val="FF0000"/>
        </w:rPr>
        <w:t>。</w:t>
      </w:r>
    </w:p>
    <w:p w:rsidR="006959BD" w:rsidRDefault="00425849">
      <w:pPr>
        <w:pStyle w:val="Standard"/>
        <w:jc w:val="both"/>
        <w:rPr>
          <w:rFonts w:cs="新細明體, PMingLiU"/>
          <w:color w:val="000000"/>
        </w:rPr>
      </w:pPr>
      <w:r>
        <w:rPr>
          <w:rFonts w:cs="新細明體, PMingLiU"/>
          <w:color w:val="000000"/>
        </w:rPr>
        <w:t>三、政府部門、機構、其他組織的網路資料</w:t>
      </w:r>
    </w:p>
    <w:p w:rsidR="006959BD" w:rsidRDefault="00425849">
      <w:pPr>
        <w:pStyle w:val="Standard"/>
        <w:jc w:val="both"/>
      </w:pPr>
      <w:r>
        <w:rPr>
          <w:rFonts w:cs="新細明體, PMingLiU"/>
          <w:color w:val="0000FF"/>
        </w:rPr>
        <w:t>格式：作者姓名（西元年，月日）</w:t>
      </w:r>
      <w:r>
        <w:rPr>
          <w:rFonts w:ascii="新細明體, PMingLiU" w:hAnsi="新細明體, PMingLiU" w:cs="新細明體, PMingLiU"/>
          <w:color w:val="0000FF"/>
        </w:rPr>
        <w:t>‧</w:t>
      </w:r>
      <w:r>
        <w:rPr>
          <w:rFonts w:cs="新細明體, PMingLiU"/>
          <w:i/>
          <w:color w:val="0000FF"/>
        </w:rPr>
        <w:t>題目名稱</w:t>
      </w:r>
      <w:r>
        <w:rPr>
          <w:rFonts w:ascii="新細明體, PMingLiU" w:hAnsi="新細明體, PMingLiU" w:cs="新細明體, PMingLiU"/>
          <w:color w:val="0000FF"/>
        </w:rPr>
        <w:t>‧</w:t>
      </w:r>
      <w:r>
        <w:rPr>
          <w:rFonts w:cs="新細明體, PMingLiU"/>
          <w:color w:val="0000FF"/>
        </w:rPr>
        <w:t>取得網址</w:t>
      </w:r>
    </w:p>
    <w:p w:rsidR="006959BD" w:rsidRDefault="00425849">
      <w:pPr>
        <w:pStyle w:val="Standard"/>
        <w:ind w:left="540" w:hanging="540"/>
      </w:pPr>
      <w:r>
        <w:rPr>
          <w:rFonts w:cs="新細明體, PMingLiU"/>
          <w:color w:val="000000"/>
        </w:rPr>
        <w:t>疾病管制局（</w:t>
      </w:r>
      <w:r>
        <w:rPr>
          <w:color w:val="000000"/>
        </w:rPr>
        <w:t>2011</w:t>
      </w:r>
      <w:r>
        <w:rPr>
          <w:rFonts w:cs="新細明體, PMingLiU"/>
          <w:color w:val="000000"/>
        </w:rPr>
        <w:t>）．</w:t>
      </w:r>
      <w:r>
        <w:rPr>
          <w:i/>
          <w:color w:val="000000"/>
        </w:rPr>
        <w:t xml:space="preserve">98 </w:t>
      </w:r>
      <w:r>
        <w:rPr>
          <w:rFonts w:cs="新細明體, PMingLiU"/>
          <w:i/>
          <w:color w:val="000000"/>
        </w:rPr>
        <w:t>傳染病統計暨監視年報</w:t>
      </w:r>
      <w:r>
        <w:rPr>
          <w:rFonts w:cs="新細明體, PMingLiU"/>
          <w:color w:val="000000"/>
        </w:rPr>
        <w:t>．取自</w:t>
      </w:r>
      <w:r>
        <w:rPr>
          <w:color w:val="000000"/>
        </w:rPr>
        <w:t>http://www.cdc.gov.tw/public/Data/ 111911421871.pdf [Centers for Disease Control, Taiwan, ROC. (2011).</w:t>
      </w:r>
      <w:r>
        <w:rPr>
          <w:i/>
          <w:color w:val="000000"/>
        </w:rPr>
        <w:t xml:space="preserve"> 2009 annual     </w:t>
      </w:r>
      <w:r>
        <w:rPr>
          <w:i/>
          <w:color w:val="000000"/>
        </w:rPr>
        <w:t>statistical report: Infectious diseases and surveillance</w:t>
      </w:r>
      <w:r>
        <w:rPr>
          <w:color w:val="000000"/>
        </w:rPr>
        <w:t>. Retrieved from http://www.cdc.gov.tw/public/ Data/111911421871.pdf]</w:t>
      </w:r>
    </w:p>
    <w:p w:rsidR="006959BD" w:rsidRDefault="00425849">
      <w:pPr>
        <w:pStyle w:val="Standard"/>
        <w:ind w:left="540" w:hanging="540"/>
      </w:pPr>
      <w:r>
        <w:rPr>
          <w:rFonts w:cs="新細明體, PMingLiU"/>
          <w:color w:val="000000"/>
        </w:rPr>
        <w:t>中央健康保險局（</w:t>
      </w:r>
      <w:r>
        <w:rPr>
          <w:color w:val="000000"/>
        </w:rPr>
        <w:t>2011</w:t>
      </w:r>
      <w:r>
        <w:rPr>
          <w:rFonts w:cs="新細明體, PMingLiU"/>
          <w:color w:val="000000"/>
        </w:rPr>
        <w:t>）．</w:t>
      </w:r>
      <w:r>
        <w:rPr>
          <w:rFonts w:cs="新細明體, PMingLiU"/>
          <w:i/>
          <w:color w:val="000000"/>
        </w:rPr>
        <w:t>醫療費用執行報告：</w:t>
      </w:r>
      <w:r>
        <w:rPr>
          <w:i/>
          <w:color w:val="000000"/>
        </w:rPr>
        <w:t xml:space="preserve">173 </w:t>
      </w:r>
      <w:r>
        <w:rPr>
          <w:rFonts w:cs="新細明體, PMingLiU"/>
          <w:i/>
          <w:color w:val="000000"/>
        </w:rPr>
        <w:t>次業務報告</w:t>
      </w:r>
      <w:r>
        <w:rPr>
          <w:rFonts w:cs="新細明體, PMingLiU"/>
          <w:color w:val="000000"/>
        </w:rPr>
        <w:t>．取自</w:t>
      </w:r>
      <w:r>
        <w:rPr>
          <w:color w:val="000000"/>
        </w:rPr>
        <w:t xml:space="preserve">http://www.nhi.gov.tw/ Resource/webdata/19406_2_173 </w:t>
      </w:r>
      <w:r>
        <w:rPr>
          <w:rFonts w:cs="新細明體, PMingLiU"/>
          <w:color w:val="000000"/>
        </w:rPr>
        <w:t>次業務報告</w:t>
      </w:r>
      <w:r>
        <w:rPr>
          <w:color w:val="000000"/>
        </w:rPr>
        <w:t xml:space="preserve">.pdf [Bureau of National Health </w:t>
      </w:r>
      <w:r>
        <w:rPr>
          <w:color w:val="000000"/>
        </w:rPr>
        <w:t xml:space="preserve">Insurance,   Taiwan, ROC. (2011). </w:t>
      </w:r>
      <w:r>
        <w:rPr>
          <w:i/>
          <w:color w:val="000000"/>
        </w:rPr>
        <w:t>Executive report of medical fee: No 173.</w:t>
      </w:r>
      <w:r>
        <w:rPr>
          <w:color w:val="000000"/>
        </w:rPr>
        <w:t xml:space="preserve"> Retrieved from http://www</w:t>
      </w:r>
    </w:p>
    <w:p w:rsidR="006959BD" w:rsidRDefault="00425849">
      <w:pPr>
        <w:pStyle w:val="Standard"/>
        <w:ind w:firstLine="540"/>
        <w:jc w:val="both"/>
      </w:pPr>
      <w:r>
        <w:rPr>
          <w:color w:val="000000"/>
        </w:rPr>
        <w:t xml:space="preserve">.nhi.gov.tw/Resource/webdata/19406_2_173 </w:t>
      </w:r>
      <w:r>
        <w:rPr>
          <w:rFonts w:cs="新細明體, PMingLiU"/>
          <w:color w:val="000000"/>
        </w:rPr>
        <w:t>次業務報告</w:t>
      </w:r>
      <w:r>
        <w:rPr>
          <w:color w:val="000000"/>
        </w:rPr>
        <w:t>.pdf]</w:t>
      </w:r>
    </w:p>
    <w:p w:rsidR="006959BD" w:rsidRDefault="00425849">
      <w:pPr>
        <w:pStyle w:val="Standard"/>
        <w:ind w:left="240" w:hanging="240"/>
        <w:jc w:val="both"/>
      </w:pPr>
      <w:r>
        <w:rPr>
          <w:rFonts w:ascii="新細明體, PMingLiU" w:hAnsi="新細明體, PMingLiU" w:cs="新細明體, PMingLiU"/>
          <w:color w:val="FF0000"/>
        </w:rPr>
        <w:t>※</w:t>
      </w:r>
      <w:r>
        <w:rPr>
          <w:rFonts w:cs="新細明體, PMingLiU"/>
          <w:color w:val="FF0000"/>
        </w:rPr>
        <w:t>取自時間不需列出，除非該網路資料經常變動，如：</w:t>
      </w:r>
      <w:r>
        <w:rPr>
          <w:color w:val="FF0000"/>
        </w:rPr>
        <w:t xml:space="preserve">Wikipedia </w:t>
      </w:r>
      <w:r>
        <w:rPr>
          <w:rFonts w:cs="新細明體, PMingLiU"/>
          <w:color w:val="FF0000"/>
        </w:rPr>
        <w:t>。括弧內日期為文章登錄</w:t>
      </w:r>
      <w:r>
        <w:rPr>
          <w:color w:val="FF0000"/>
        </w:rPr>
        <w:t xml:space="preserve">    </w:t>
      </w:r>
      <w:r>
        <w:rPr>
          <w:rFonts w:cs="新細明體, PMingLiU"/>
          <w:color w:val="FF0000"/>
        </w:rPr>
        <w:t>於網站上的日期，如無日期可查，中文文獻則在括弧內註明為（無日期），英文文獻註明</w:t>
      </w:r>
    </w:p>
    <w:p w:rsidR="006959BD" w:rsidRDefault="00425849">
      <w:pPr>
        <w:pStyle w:val="Standard"/>
        <w:ind w:firstLine="240"/>
        <w:jc w:val="both"/>
      </w:pPr>
      <w:r>
        <w:rPr>
          <w:rFonts w:cs="新細明體, PMingLiU"/>
          <w:color w:val="FF0000"/>
        </w:rPr>
        <w:t>為</w:t>
      </w:r>
      <w:r>
        <w:rPr>
          <w:color w:val="FF0000"/>
        </w:rPr>
        <w:t xml:space="preserve"> (n.d.)</w:t>
      </w:r>
      <w:r>
        <w:rPr>
          <w:rFonts w:cs="新細明體, PMingLiU"/>
          <w:color w:val="FF0000"/>
        </w:rPr>
        <w:t>。</w:t>
      </w:r>
    </w:p>
    <w:p w:rsidR="006959BD" w:rsidRDefault="00425849">
      <w:pPr>
        <w:pStyle w:val="Standard"/>
        <w:jc w:val="both"/>
        <w:rPr>
          <w:rFonts w:cs="新細明體, PMingLiU"/>
          <w:color w:val="000000"/>
        </w:rPr>
      </w:pPr>
      <w:r>
        <w:rPr>
          <w:rFonts w:cs="新細明體, PMingLiU"/>
          <w:color w:val="000000"/>
        </w:rPr>
        <w:t>四、</w:t>
      </w:r>
      <w:r>
        <w:rPr>
          <w:rFonts w:cs="新細明體, PMingLiU"/>
          <w:color w:val="000000"/>
        </w:rPr>
        <w:t>碩、博士論文</w:t>
      </w:r>
    </w:p>
    <w:p w:rsidR="006959BD" w:rsidRDefault="00425849">
      <w:pPr>
        <w:pStyle w:val="Standard"/>
        <w:jc w:val="both"/>
      </w:pPr>
      <w:r>
        <w:rPr>
          <w:rFonts w:cs="新細明體, PMingLiU"/>
          <w:color w:val="0000FF"/>
        </w:rPr>
        <w:t>格式</w:t>
      </w:r>
      <w:r>
        <w:rPr>
          <w:color w:val="0000FF"/>
        </w:rPr>
        <w:t>1</w:t>
      </w:r>
      <w:r>
        <w:rPr>
          <w:rFonts w:cs="新細明體, PMingLiU"/>
          <w:color w:val="0000FF"/>
        </w:rPr>
        <w:t>：</w:t>
      </w:r>
      <w:r>
        <w:rPr>
          <w:color w:val="0000FF"/>
        </w:rPr>
        <w:t xml:space="preserve"> </w:t>
      </w:r>
      <w:r>
        <w:rPr>
          <w:rFonts w:cs="新細明體, PMingLiU"/>
          <w:color w:val="0000FF"/>
        </w:rPr>
        <w:t>作者姓名（西元年）</w:t>
      </w:r>
      <w:r>
        <w:rPr>
          <w:rFonts w:ascii="新細明體, PMingLiU" w:hAnsi="新細明體, PMingLiU" w:cs="新細明體, PMingLiU"/>
          <w:color w:val="0000FF"/>
        </w:rPr>
        <w:t>‧</w:t>
      </w:r>
      <w:r>
        <w:rPr>
          <w:rFonts w:cs="新細明體, PMingLiU"/>
          <w:i/>
          <w:color w:val="0000FF"/>
        </w:rPr>
        <w:t>論文名稱</w:t>
      </w:r>
      <w:r>
        <w:rPr>
          <w:rFonts w:cs="新細明體, PMingLiU"/>
          <w:color w:val="0000FF"/>
        </w:rPr>
        <w:t>（未發表的博</w:t>
      </w:r>
      <w:r>
        <w:rPr>
          <w:color w:val="0000FF"/>
        </w:rPr>
        <w:t>/</w:t>
      </w:r>
      <w:r>
        <w:rPr>
          <w:rFonts w:cs="新細明體, PMingLiU"/>
          <w:color w:val="0000FF"/>
        </w:rPr>
        <w:t>碩士論文）</w:t>
      </w:r>
      <w:r>
        <w:rPr>
          <w:rFonts w:ascii="新細明體, PMingLiU" w:hAnsi="新細明體, PMingLiU" w:cs="新細明體, PMingLiU"/>
          <w:color w:val="0000FF"/>
        </w:rPr>
        <w:t>‧</w:t>
      </w:r>
      <w:r>
        <w:rPr>
          <w:rFonts w:cs="新細明體, PMingLiU"/>
          <w:color w:val="0000FF"/>
        </w:rPr>
        <w:t>城市：學校系所。</w:t>
      </w:r>
    </w:p>
    <w:p w:rsidR="006959BD" w:rsidRDefault="00425849">
      <w:pPr>
        <w:pStyle w:val="Standard"/>
        <w:jc w:val="both"/>
      </w:pPr>
      <w:r>
        <w:rPr>
          <w:rFonts w:cs="新細明體, PMingLiU"/>
          <w:color w:val="0000FF"/>
        </w:rPr>
        <w:t>格式</w:t>
      </w:r>
      <w:r>
        <w:rPr>
          <w:color w:val="0000FF"/>
        </w:rPr>
        <w:t>2</w:t>
      </w:r>
      <w:r>
        <w:rPr>
          <w:rFonts w:cs="新細明體, PMingLiU"/>
          <w:color w:val="0000FF"/>
        </w:rPr>
        <w:t>：</w:t>
      </w:r>
      <w:r>
        <w:rPr>
          <w:color w:val="0000FF"/>
        </w:rPr>
        <w:t xml:space="preserve"> </w:t>
      </w:r>
      <w:r>
        <w:rPr>
          <w:rFonts w:cs="新細明體, PMingLiU"/>
          <w:color w:val="0000FF"/>
        </w:rPr>
        <w:t>作者姓名（西元年）</w:t>
      </w:r>
      <w:r>
        <w:rPr>
          <w:rFonts w:ascii="新細明體, PMingLiU" w:hAnsi="新細明體, PMingLiU" w:cs="新細明體, PMingLiU"/>
          <w:color w:val="0000FF"/>
        </w:rPr>
        <w:t>‧</w:t>
      </w:r>
      <w:r>
        <w:rPr>
          <w:rFonts w:cs="新細明體, PMingLiU"/>
          <w:i/>
          <w:color w:val="0000FF"/>
        </w:rPr>
        <w:t>論文名稱</w:t>
      </w:r>
      <w:r>
        <w:rPr>
          <w:i/>
          <w:color w:val="0000FF"/>
        </w:rPr>
        <w:t xml:space="preserve"> </w:t>
      </w:r>
      <w:r>
        <w:rPr>
          <w:color w:val="0000FF"/>
        </w:rPr>
        <w:t>(</w:t>
      </w:r>
      <w:r>
        <w:rPr>
          <w:rFonts w:cs="新細明體, PMingLiU"/>
          <w:color w:val="0000FF"/>
        </w:rPr>
        <w:t>博</w:t>
      </w:r>
      <w:r>
        <w:rPr>
          <w:color w:val="0000FF"/>
        </w:rPr>
        <w:t>/</w:t>
      </w:r>
      <w:r>
        <w:rPr>
          <w:rFonts w:cs="新細明體, PMingLiU"/>
          <w:color w:val="0000FF"/>
        </w:rPr>
        <w:t>碩士論文</w:t>
      </w:r>
      <w:r>
        <w:rPr>
          <w:color w:val="0000FF"/>
        </w:rPr>
        <w:t xml:space="preserve">) </w:t>
      </w:r>
      <w:r>
        <w:rPr>
          <w:rFonts w:ascii="新細明體, PMingLiU" w:hAnsi="新細明體, PMingLiU" w:cs="新細明體, PMingLiU"/>
          <w:color w:val="0000FF"/>
        </w:rPr>
        <w:t>‧</w:t>
      </w:r>
      <w:r>
        <w:rPr>
          <w:rFonts w:cs="新細明體, PMingLiU"/>
          <w:color w:val="0000FF"/>
        </w:rPr>
        <w:t>取自商業資料庫名稱。（編號）</w:t>
      </w:r>
    </w:p>
    <w:p w:rsidR="006959BD" w:rsidRDefault="00425849">
      <w:pPr>
        <w:pStyle w:val="Standard"/>
        <w:jc w:val="both"/>
      </w:pPr>
      <w:r>
        <w:rPr>
          <w:rFonts w:cs="新細明體, PMingLiU"/>
          <w:color w:val="0000FF"/>
        </w:rPr>
        <w:t>格式</w:t>
      </w:r>
      <w:r>
        <w:rPr>
          <w:color w:val="0000FF"/>
        </w:rPr>
        <w:t>3</w:t>
      </w:r>
      <w:r>
        <w:rPr>
          <w:rFonts w:cs="新細明體, PMingLiU"/>
          <w:color w:val="0000FF"/>
        </w:rPr>
        <w:t>：</w:t>
      </w:r>
      <w:r>
        <w:rPr>
          <w:color w:val="0000FF"/>
        </w:rPr>
        <w:t xml:space="preserve"> </w:t>
      </w:r>
      <w:r>
        <w:rPr>
          <w:rFonts w:cs="新細明體, PMingLiU"/>
          <w:color w:val="0000FF"/>
        </w:rPr>
        <w:t>作者姓名（西元年）</w:t>
      </w:r>
      <w:r>
        <w:rPr>
          <w:rFonts w:ascii="新細明體, PMingLiU" w:hAnsi="新細明體, PMingLiU" w:cs="新細明體, PMingLiU"/>
          <w:color w:val="0000FF"/>
        </w:rPr>
        <w:t>‧</w:t>
      </w:r>
      <w:r>
        <w:rPr>
          <w:rFonts w:cs="新細明體, PMingLiU"/>
          <w:i/>
          <w:color w:val="0000FF"/>
        </w:rPr>
        <w:t>論文名稱</w:t>
      </w:r>
      <w:r>
        <w:rPr>
          <w:i/>
          <w:color w:val="0000FF"/>
        </w:rPr>
        <w:t xml:space="preserve"> </w:t>
      </w:r>
      <w:r>
        <w:rPr>
          <w:color w:val="0000FF"/>
        </w:rPr>
        <w:t>(</w:t>
      </w:r>
      <w:r>
        <w:rPr>
          <w:rFonts w:cs="新細明體, PMingLiU"/>
          <w:color w:val="0000FF"/>
        </w:rPr>
        <w:t>博</w:t>
      </w:r>
      <w:r>
        <w:rPr>
          <w:color w:val="0000FF"/>
        </w:rPr>
        <w:t>/</w:t>
      </w:r>
      <w:r>
        <w:rPr>
          <w:rFonts w:cs="新細明體, PMingLiU"/>
          <w:color w:val="0000FF"/>
        </w:rPr>
        <w:t>碩士論文</w:t>
      </w:r>
      <w:r>
        <w:rPr>
          <w:color w:val="0000FF"/>
        </w:rPr>
        <w:t xml:space="preserve">) </w:t>
      </w:r>
      <w:r>
        <w:rPr>
          <w:rFonts w:ascii="新細明體, PMingLiU" w:hAnsi="新細明體, PMingLiU" w:cs="新細明體, PMingLiU"/>
          <w:color w:val="0000FF"/>
        </w:rPr>
        <w:t>‧</w:t>
      </w:r>
      <w:r>
        <w:rPr>
          <w:rFonts w:cs="新細明體, PMingLiU"/>
          <w:color w:val="0000FF"/>
        </w:rPr>
        <w:t>取自機構資料庫網址</w:t>
      </w:r>
    </w:p>
    <w:p w:rsidR="006959BD" w:rsidRDefault="00425849">
      <w:pPr>
        <w:pStyle w:val="Standard"/>
        <w:jc w:val="both"/>
      </w:pPr>
      <w:r>
        <w:rPr>
          <w:rFonts w:cs="新細明體, PMingLiU"/>
          <w:color w:val="000000"/>
        </w:rPr>
        <w:t>林麗梅（</w:t>
      </w:r>
      <w:r>
        <w:rPr>
          <w:color w:val="000000"/>
        </w:rPr>
        <w:t>2010</w:t>
      </w:r>
      <w:r>
        <w:rPr>
          <w:rFonts w:cs="新細明體, PMingLiU"/>
          <w:color w:val="000000"/>
        </w:rPr>
        <w:t>）．</w:t>
      </w:r>
      <w:r>
        <w:rPr>
          <w:rFonts w:cs="新細明體, PMingLiU"/>
          <w:i/>
          <w:color w:val="000000"/>
        </w:rPr>
        <w:t>加護病房胃酸抑制藥物使用與發生院內感染型肺炎危險之相關性探討</w:t>
      </w:r>
      <w:r>
        <w:rPr>
          <w:rFonts w:cs="新細明體, PMingLiU"/>
          <w:color w:val="000000"/>
        </w:rPr>
        <w:t>（未</w:t>
      </w:r>
    </w:p>
    <w:p w:rsidR="006959BD" w:rsidRDefault="00425849">
      <w:pPr>
        <w:pStyle w:val="Standard"/>
        <w:ind w:firstLine="480"/>
        <w:jc w:val="both"/>
      </w:pPr>
      <w:r>
        <w:rPr>
          <w:rFonts w:cs="新細明體, PMingLiU"/>
          <w:color w:val="000000"/>
        </w:rPr>
        <w:t>發表的碩士論文）．臺北醫學大學藥學研究所。</w:t>
      </w:r>
      <w:r>
        <w:rPr>
          <w:color w:val="000000"/>
        </w:rPr>
        <w:t xml:space="preserve">[Lin, L. M. (2010). </w:t>
      </w:r>
      <w:r>
        <w:rPr>
          <w:i/>
          <w:color w:val="000000"/>
        </w:rPr>
        <w:t>The use of</w:t>
      </w:r>
    </w:p>
    <w:p w:rsidR="006959BD" w:rsidRDefault="00425849">
      <w:pPr>
        <w:pStyle w:val="Standard"/>
        <w:ind w:firstLine="480"/>
        <w:jc w:val="both"/>
      </w:pPr>
      <w:r>
        <w:rPr>
          <w:i/>
          <w:color w:val="000000"/>
        </w:rPr>
        <w:t xml:space="preserve">acid-suppressive </w:t>
      </w:r>
      <w:r>
        <w:rPr>
          <w:i/>
          <w:color w:val="000000"/>
        </w:rPr>
        <w:t>medications and the risk for hospital-acquired pneumonia in intensive care</w:t>
      </w:r>
    </w:p>
    <w:p w:rsidR="006959BD" w:rsidRDefault="00425849">
      <w:pPr>
        <w:pStyle w:val="Standard"/>
        <w:ind w:firstLine="480"/>
        <w:jc w:val="both"/>
      </w:pPr>
      <w:r>
        <w:rPr>
          <w:i/>
          <w:color w:val="000000"/>
        </w:rPr>
        <w:t xml:space="preserve">units </w:t>
      </w:r>
      <w:r>
        <w:rPr>
          <w:color w:val="000000"/>
        </w:rPr>
        <w:t>(Unpublished master’s thesis). Taipei Medical University, Taiwan, ROC.]</w:t>
      </w:r>
    </w:p>
    <w:p w:rsidR="006959BD" w:rsidRDefault="00425849">
      <w:pPr>
        <w:pStyle w:val="Standard"/>
        <w:jc w:val="both"/>
      </w:pPr>
      <w:r>
        <w:rPr>
          <w:rFonts w:ascii="新細明體, PMingLiU" w:hAnsi="新細明體, PMingLiU" w:cs="新細明體, PMingLiU"/>
          <w:color w:val="FF0000"/>
        </w:rPr>
        <w:t>※</w:t>
      </w:r>
      <w:r>
        <w:rPr>
          <w:rFonts w:cs="新細明體, PMingLiU"/>
          <w:color w:val="FF0000"/>
        </w:rPr>
        <w:t>若學校名稱已出現城市名，則將城市名除略。</w:t>
      </w:r>
    </w:p>
    <w:p w:rsidR="006959BD" w:rsidRDefault="00425849">
      <w:pPr>
        <w:pStyle w:val="Standard"/>
        <w:jc w:val="both"/>
      </w:pPr>
      <w:r>
        <w:rPr>
          <w:rFonts w:cs="新細明體, PMingLiU"/>
          <w:color w:val="000000"/>
        </w:rPr>
        <w:t>陳惠君（</w:t>
      </w:r>
      <w:r>
        <w:rPr>
          <w:color w:val="000000"/>
        </w:rPr>
        <w:t>2010</w:t>
      </w:r>
      <w:r>
        <w:rPr>
          <w:rFonts w:cs="新細明體, PMingLiU"/>
          <w:color w:val="000000"/>
        </w:rPr>
        <w:t>）．</w:t>
      </w:r>
      <w:r>
        <w:rPr>
          <w:rFonts w:cs="新細明體, PMingLiU"/>
          <w:i/>
          <w:color w:val="000000"/>
        </w:rPr>
        <w:t>中文版重症照護疼痛觀察工具之效度檢定</w:t>
      </w:r>
      <w:r>
        <w:rPr>
          <w:rFonts w:cs="新細明體, PMingLiU"/>
          <w:color w:val="000000"/>
        </w:rPr>
        <w:t>（碩士論文）．取自華藝線上圖書</w:t>
      </w:r>
    </w:p>
    <w:p w:rsidR="006959BD" w:rsidRDefault="00425849">
      <w:pPr>
        <w:pStyle w:val="Standard"/>
        <w:ind w:firstLine="480"/>
        <w:jc w:val="both"/>
      </w:pPr>
      <w:r>
        <w:rPr>
          <w:rFonts w:cs="新細明體, PMingLiU"/>
          <w:color w:val="000000"/>
        </w:rPr>
        <w:t>館。</w:t>
      </w:r>
      <w:r>
        <w:rPr>
          <w:color w:val="000000"/>
        </w:rPr>
        <w:t xml:space="preserve">[Liao, Y. H. (2010). </w:t>
      </w:r>
      <w:r>
        <w:rPr>
          <w:i/>
          <w:color w:val="000000"/>
        </w:rPr>
        <w:t>Validation o</w:t>
      </w:r>
      <w:r>
        <w:rPr>
          <w:i/>
          <w:color w:val="000000"/>
        </w:rPr>
        <w:t>f Chinese version of the critical-care pain observation</w:t>
      </w:r>
    </w:p>
    <w:p w:rsidR="006959BD" w:rsidRDefault="00425849">
      <w:pPr>
        <w:pStyle w:val="Standard"/>
        <w:ind w:firstLine="480"/>
        <w:jc w:val="both"/>
      </w:pPr>
      <w:r>
        <w:rPr>
          <w:i/>
          <w:color w:val="000000"/>
        </w:rPr>
        <w:t xml:space="preserve">tool </w:t>
      </w:r>
      <w:r>
        <w:rPr>
          <w:color w:val="000000"/>
        </w:rPr>
        <w:t>(Master’s thesis). Available from Airiti Library.</w:t>
      </w:r>
    </w:p>
    <w:p w:rsidR="006959BD" w:rsidRDefault="00425849">
      <w:pPr>
        <w:pStyle w:val="Standard"/>
        <w:jc w:val="both"/>
      </w:pPr>
      <w:r>
        <w:rPr>
          <w:rFonts w:ascii="新細明體, PMingLiU" w:hAnsi="新細明體, PMingLiU" w:cs="新細明體, PMingLiU"/>
          <w:color w:val="FF0000"/>
        </w:rPr>
        <w:t>※</w:t>
      </w:r>
      <w:r>
        <w:rPr>
          <w:rFonts w:cs="新細明體, PMingLiU"/>
          <w:color w:val="FF0000"/>
        </w:rPr>
        <w:t>若無編號，則不列。</w:t>
      </w:r>
    </w:p>
    <w:p w:rsidR="006959BD" w:rsidRDefault="00425849">
      <w:pPr>
        <w:pStyle w:val="Standard"/>
        <w:jc w:val="both"/>
      </w:pPr>
      <w:r>
        <w:rPr>
          <w:rFonts w:cs="新細明體, PMingLiU"/>
          <w:color w:val="000000"/>
        </w:rPr>
        <w:t>江文忍（</w:t>
      </w:r>
      <w:r>
        <w:rPr>
          <w:color w:val="000000"/>
        </w:rPr>
        <w:t>2010</w:t>
      </w:r>
      <w:r>
        <w:rPr>
          <w:rFonts w:cs="新細明體, PMingLiU"/>
          <w:color w:val="000000"/>
        </w:rPr>
        <w:t>）．</w:t>
      </w:r>
      <w:r>
        <w:rPr>
          <w:rFonts w:cs="新細明體, PMingLiU"/>
          <w:i/>
          <w:color w:val="000000"/>
        </w:rPr>
        <w:t>護理之家住民之自我照顧行為及其相關因素探討</w:t>
      </w:r>
      <w:r>
        <w:rPr>
          <w:rFonts w:cs="新細明體, PMingLiU"/>
          <w:color w:val="000000"/>
        </w:rPr>
        <w:t>（碩士論文）．取自</w:t>
      </w:r>
    </w:p>
    <w:p w:rsidR="006959BD" w:rsidRDefault="00425849">
      <w:pPr>
        <w:pStyle w:val="Standard"/>
        <w:ind w:firstLine="480"/>
        <w:jc w:val="both"/>
        <w:rPr>
          <w:color w:val="000000"/>
        </w:rPr>
      </w:pPr>
      <w:r>
        <w:rPr>
          <w:color w:val="000000"/>
        </w:rPr>
        <w:t>http://ndltd.ncl.edu.tw/cgi-bin/gs32/gsweb.cgi/login?o=dnclcdr&amp;s=id=%22098CSMU</w:t>
      </w:r>
    </w:p>
    <w:p w:rsidR="006959BD" w:rsidRDefault="00425849">
      <w:pPr>
        <w:pStyle w:val="Standard"/>
        <w:ind w:firstLine="480"/>
        <w:jc w:val="both"/>
      </w:pPr>
      <w:r>
        <w:rPr>
          <w:color w:val="000000"/>
        </w:rPr>
        <w:t>5563010%22.</w:t>
      </w:r>
      <w:r>
        <w:rPr>
          <w:color w:val="000000"/>
        </w:rPr>
        <w:t>&amp;searchmode=basic [Jen, W. (2010).</w:t>
      </w:r>
      <w:r>
        <w:rPr>
          <w:i/>
          <w:color w:val="000000"/>
        </w:rPr>
        <w:t xml:space="preserve"> Explore the self-care behavior and related</w:t>
      </w:r>
    </w:p>
    <w:p w:rsidR="006959BD" w:rsidRDefault="00425849">
      <w:pPr>
        <w:pStyle w:val="Standard"/>
        <w:ind w:firstLine="480"/>
        <w:jc w:val="both"/>
      </w:pPr>
      <w:r>
        <w:rPr>
          <w:i/>
          <w:color w:val="000000"/>
        </w:rPr>
        <w:t xml:space="preserve">factors from the resident living in nursing home </w:t>
      </w:r>
      <w:r>
        <w:rPr>
          <w:color w:val="000000"/>
        </w:rPr>
        <w:t>(Master’s thesis). Retrieved from</w:t>
      </w:r>
    </w:p>
    <w:p w:rsidR="006959BD" w:rsidRDefault="006959BD">
      <w:pPr>
        <w:pStyle w:val="Standard"/>
        <w:jc w:val="both"/>
        <w:rPr>
          <w:color w:val="000000"/>
        </w:rPr>
      </w:pPr>
    </w:p>
    <w:p w:rsidR="006959BD" w:rsidRDefault="00425849">
      <w:pPr>
        <w:pStyle w:val="Standard"/>
        <w:pageBreakBefore/>
        <w:ind w:firstLine="480"/>
        <w:jc w:val="both"/>
        <w:rPr>
          <w:color w:val="000000"/>
        </w:rPr>
      </w:pPr>
      <w:r>
        <w:rPr>
          <w:color w:val="000000"/>
        </w:rPr>
        <w:lastRenderedPageBreak/>
        <w:t>http://ndltd.ncl.edu.tw/cgi-bin/gs32/gsweb.cgi/login?o=dnclcdr&amp;s=id=%22098CSMU</w:t>
      </w:r>
    </w:p>
    <w:p w:rsidR="006959BD" w:rsidRDefault="00425849">
      <w:pPr>
        <w:pStyle w:val="Standard"/>
        <w:ind w:firstLine="480"/>
        <w:jc w:val="both"/>
        <w:rPr>
          <w:color w:val="000000"/>
        </w:rPr>
      </w:pPr>
      <w:r>
        <w:rPr>
          <w:color w:val="000000"/>
        </w:rPr>
        <w:t>5563010%22.&amp;</w:t>
      </w:r>
      <w:r>
        <w:rPr>
          <w:color w:val="000000"/>
        </w:rPr>
        <w:t>searchmode=basic]</w:t>
      </w:r>
    </w:p>
    <w:p w:rsidR="006959BD" w:rsidRDefault="00425849">
      <w:pPr>
        <w:pStyle w:val="Standard"/>
        <w:jc w:val="both"/>
      </w:pPr>
      <w:r>
        <w:rPr>
          <w:color w:val="000000"/>
        </w:rPr>
        <w:t xml:space="preserve">Lin, Z. C. (2008). </w:t>
      </w:r>
      <w:r>
        <w:rPr>
          <w:i/>
          <w:color w:val="000000"/>
        </w:rPr>
        <w:t>Effects of a tailored web-based educational intervention on Taiwanese women’s</w:t>
      </w:r>
    </w:p>
    <w:p w:rsidR="006959BD" w:rsidRDefault="00425849">
      <w:pPr>
        <w:pStyle w:val="Standard"/>
        <w:ind w:firstLine="480"/>
        <w:jc w:val="both"/>
      </w:pPr>
      <w:r>
        <w:rPr>
          <w:i/>
          <w:color w:val="000000"/>
        </w:rPr>
        <w:t>mammography-related perceptions and intention</w:t>
      </w:r>
      <w:r>
        <w:rPr>
          <w:color w:val="000000"/>
        </w:rPr>
        <w:t xml:space="preserve"> (Unpublished doctoral dissertation).</w:t>
      </w:r>
    </w:p>
    <w:p w:rsidR="006959BD" w:rsidRDefault="00425849">
      <w:pPr>
        <w:pStyle w:val="Standard"/>
        <w:ind w:firstLine="480"/>
        <w:jc w:val="both"/>
        <w:rPr>
          <w:color w:val="000000"/>
        </w:rPr>
      </w:pPr>
      <w:r>
        <w:rPr>
          <w:color w:val="000000"/>
        </w:rPr>
        <w:t>University of Arizona.</w:t>
      </w:r>
    </w:p>
    <w:p w:rsidR="006959BD" w:rsidRDefault="00425849">
      <w:pPr>
        <w:pStyle w:val="Standard"/>
        <w:jc w:val="both"/>
      </w:pPr>
      <w:r>
        <w:rPr>
          <w:rFonts w:ascii="新細明體, PMingLiU" w:hAnsi="新細明體, PMingLiU" w:cs="新細明體, PMingLiU"/>
          <w:color w:val="FF0000"/>
        </w:rPr>
        <w:t>※</w:t>
      </w:r>
      <w:r>
        <w:rPr>
          <w:rFonts w:cs="新細明體, PMingLiU"/>
          <w:color w:val="FF0000"/>
        </w:rPr>
        <w:t>若美國學校名稱中已經出現州名，則將州名除略；非美國地區，須加</w:t>
      </w:r>
      <w:r>
        <w:rPr>
          <w:rFonts w:cs="新細明體, PMingLiU"/>
          <w:color w:val="FF0000"/>
        </w:rPr>
        <w:t>列國名。</w:t>
      </w:r>
    </w:p>
    <w:p w:rsidR="006959BD" w:rsidRDefault="00425849">
      <w:pPr>
        <w:pStyle w:val="Standard"/>
        <w:jc w:val="both"/>
      </w:pPr>
      <w:r>
        <w:rPr>
          <w:color w:val="000000"/>
        </w:rPr>
        <w:t xml:space="preserve">McNiel, D. S. (2006). </w:t>
      </w:r>
      <w:r>
        <w:rPr>
          <w:i/>
          <w:color w:val="000000"/>
        </w:rPr>
        <w:t>Meaning through narrative: A personal narrative discussing growing up</w:t>
      </w:r>
    </w:p>
    <w:p w:rsidR="006959BD" w:rsidRDefault="00425849">
      <w:pPr>
        <w:pStyle w:val="Standard"/>
        <w:ind w:firstLine="432"/>
        <w:jc w:val="both"/>
      </w:pPr>
      <w:r>
        <w:rPr>
          <w:i/>
          <w:color w:val="000000"/>
        </w:rPr>
        <w:t>with an alcoholic mother</w:t>
      </w:r>
      <w:r>
        <w:rPr>
          <w:color w:val="000000"/>
        </w:rPr>
        <w:t xml:space="preserve"> (Master’s thesis). Available from ProQuest Dissertations and Theses</w:t>
      </w:r>
    </w:p>
    <w:p w:rsidR="006959BD" w:rsidRDefault="00425849">
      <w:pPr>
        <w:pStyle w:val="Standard"/>
        <w:ind w:firstLine="432"/>
        <w:jc w:val="both"/>
        <w:rPr>
          <w:color w:val="000000"/>
        </w:rPr>
      </w:pPr>
      <w:r>
        <w:rPr>
          <w:color w:val="000000"/>
        </w:rPr>
        <w:t>databases. (UMI No. 1434728)</w:t>
      </w:r>
    </w:p>
    <w:p w:rsidR="006959BD" w:rsidRDefault="00425849">
      <w:pPr>
        <w:pStyle w:val="Standard"/>
        <w:jc w:val="both"/>
      </w:pPr>
      <w:r>
        <w:rPr>
          <w:color w:val="000000"/>
        </w:rPr>
        <w:t xml:space="preserve">Adams, R. J. (1973). </w:t>
      </w:r>
      <w:r>
        <w:rPr>
          <w:i/>
          <w:color w:val="000000"/>
        </w:rPr>
        <w:t>Building a fou</w:t>
      </w:r>
      <w:r>
        <w:rPr>
          <w:i/>
          <w:color w:val="000000"/>
        </w:rPr>
        <w:t>ndation for evaluation of instruction in higher education and</w:t>
      </w:r>
    </w:p>
    <w:p w:rsidR="006959BD" w:rsidRDefault="00425849">
      <w:pPr>
        <w:pStyle w:val="Standard"/>
        <w:ind w:firstLine="432"/>
        <w:jc w:val="both"/>
      </w:pPr>
      <w:r>
        <w:rPr>
          <w:i/>
          <w:color w:val="000000"/>
        </w:rPr>
        <w:t>continuing education</w:t>
      </w:r>
      <w:r>
        <w:rPr>
          <w:color w:val="000000"/>
        </w:rPr>
        <w:t xml:space="preserve"> (Doctoral dissertation). Retrieved from http://www.ohiolink.edu/etd/</w:t>
      </w:r>
    </w:p>
    <w:p w:rsidR="006959BD" w:rsidRDefault="00425849">
      <w:pPr>
        <w:pStyle w:val="Standard"/>
        <w:jc w:val="both"/>
        <w:rPr>
          <w:rFonts w:cs="新細明體, PMingLiU"/>
          <w:color w:val="000000"/>
        </w:rPr>
      </w:pPr>
      <w:r>
        <w:rPr>
          <w:rFonts w:cs="新細明體, PMingLiU"/>
          <w:color w:val="000000"/>
        </w:rPr>
        <w:t>五、未出版的論文發表、海報發表及研習會之文章</w:t>
      </w:r>
    </w:p>
    <w:p w:rsidR="006959BD" w:rsidRDefault="00425849">
      <w:pPr>
        <w:pStyle w:val="Standard"/>
        <w:jc w:val="both"/>
      </w:pPr>
      <w:r>
        <w:rPr>
          <w:rFonts w:cs="新細明體, PMingLiU"/>
          <w:color w:val="0000FF"/>
        </w:rPr>
        <w:t>格式</w:t>
      </w:r>
      <w:r>
        <w:rPr>
          <w:color w:val="0000FF"/>
        </w:rPr>
        <w:t>1</w:t>
      </w:r>
      <w:r>
        <w:rPr>
          <w:rFonts w:cs="新細明體, PMingLiU"/>
          <w:color w:val="0000FF"/>
        </w:rPr>
        <w:t>：</w:t>
      </w:r>
      <w:r>
        <w:rPr>
          <w:color w:val="0000FF"/>
        </w:rPr>
        <w:t xml:space="preserve"> </w:t>
      </w:r>
      <w:r>
        <w:rPr>
          <w:rFonts w:cs="新細明體, PMingLiU"/>
          <w:color w:val="0000FF"/>
        </w:rPr>
        <w:t>作者（西元年，月）</w:t>
      </w:r>
      <w:r>
        <w:rPr>
          <w:rFonts w:ascii="新細明體, PMingLiU" w:hAnsi="新細明體, PMingLiU" w:cs="新細明體, PMingLiU"/>
          <w:color w:val="0000FF"/>
        </w:rPr>
        <w:t>‧</w:t>
      </w:r>
      <w:r>
        <w:rPr>
          <w:rFonts w:cs="新細明體, PMingLiU"/>
          <w:i/>
          <w:color w:val="0000FF"/>
        </w:rPr>
        <w:t>題目</w:t>
      </w:r>
      <w:r>
        <w:rPr>
          <w:rFonts w:ascii="新細明體, PMingLiU" w:hAnsi="新細明體, PMingLiU" w:cs="新細明體, PMingLiU"/>
          <w:color w:val="0000FF"/>
        </w:rPr>
        <w:t>‧</w:t>
      </w:r>
      <w:r>
        <w:rPr>
          <w:rFonts w:cs="新細明體, PMingLiU"/>
          <w:color w:val="0000FF"/>
        </w:rPr>
        <w:t>論文</w:t>
      </w:r>
      <w:r>
        <w:rPr>
          <w:color w:val="0000FF"/>
        </w:rPr>
        <w:t>/</w:t>
      </w:r>
      <w:r>
        <w:rPr>
          <w:rFonts w:cs="新細明體, PMingLiU"/>
          <w:color w:val="0000FF"/>
        </w:rPr>
        <w:t>海報發表於主辦單位名稱之研習會名稱</w:t>
      </w:r>
      <w:r>
        <w:rPr>
          <w:rFonts w:ascii="新細明體, PMingLiU" w:hAnsi="新細明體, PMingLiU" w:cs="新細明體, PMingLiU"/>
          <w:color w:val="0000FF"/>
        </w:rPr>
        <w:t>‧</w:t>
      </w:r>
      <w:r>
        <w:rPr>
          <w:rFonts w:cs="新細明體, PMingLiU"/>
          <w:color w:val="0000FF"/>
        </w:rPr>
        <w:t>城市、</w:t>
      </w:r>
    </w:p>
    <w:p w:rsidR="006959BD" w:rsidRDefault="00425849">
      <w:pPr>
        <w:pStyle w:val="Standard"/>
        <w:ind w:firstLine="1488"/>
        <w:jc w:val="both"/>
        <w:rPr>
          <w:rFonts w:cs="新細明體, PMingLiU"/>
          <w:color w:val="0000FF"/>
        </w:rPr>
      </w:pPr>
      <w:r>
        <w:rPr>
          <w:rFonts w:cs="新細明體, PMingLiU"/>
          <w:color w:val="0000FF"/>
        </w:rPr>
        <w:t>國家：主辦地點。</w:t>
      </w:r>
    </w:p>
    <w:p w:rsidR="006959BD" w:rsidRDefault="00425849">
      <w:pPr>
        <w:pStyle w:val="Standard"/>
        <w:jc w:val="both"/>
      </w:pPr>
      <w:r>
        <w:rPr>
          <w:rFonts w:cs="新細明體, PMingLiU"/>
          <w:color w:val="0000FF"/>
        </w:rPr>
        <w:t>格式</w:t>
      </w:r>
      <w:r>
        <w:rPr>
          <w:color w:val="0000FF"/>
        </w:rPr>
        <w:t>2</w:t>
      </w:r>
      <w:r>
        <w:rPr>
          <w:rFonts w:cs="新細明體, PMingLiU"/>
          <w:color w:val="0000FF"/>
        </w:rPr>
        <w:t>：</w:t>
      </w:r>
      <w:r>
        <w:rPr>
          <w:color w:val="0000FF"/>
        </w:rPr>
        <w:t xml:space="preserve"> </w:t>
      </w:r>
      <w:r>
        <w:rPr>
          <w:rFonts w:cs="新細明體, PMingLiU"/>
          <w:color w:val="0000FF"/>
        </w:rPr>
        <w:t>作者（西元年，月）</w:t>
      </w:r>
      <w:r>
        <w:rPr>
          <w:rFonts w:ascii="新細明體, PMingLiU" w:hAnsi="新細明體, PMingLiU" w:cs="新細明體, PMingLiU"/>
          <w:color w:val="0000FF"/>
        </w:rPr>
        <w:t>‧</w:t>
      </w:r>
      <w:r>
        <w:rPr>
          <w:rFonts w:cs="新細明體, PMingLiU"/>
          <w:color w:val="0000FF"/>
        </w:rPr>
        <w:t>題目</w:t>
      </w:r>
      <w:r>
        <w:rPr>
          <w:rFonts w:ascii="新細明體, PMingLiU" w:hAnsi="新細明體, PMingLiU" w:cs="新細明體, PMingLiU"/>
          <w:color w:val="0000FF"/>
        </w:rPr>
        <w:t>‧</w:t>
      </w:r>
      <w:r>
        <w:rPr>
          <w:rFonts w:cs="新細明體, PMingLiU"/>
          <w:color w:val="0000FF"/>
        </w:rPr>
        <w:t>於某單位主辦或主持人，</w:t>
      </w:r>
      <w:r>
        <w:rPr>
          <w:rFonts w:cs="新細明體, PMingLiU"/>
          <w:i/>
          <w:color w:val="0000FF"/>
        </w:rPr>
        <w:t>研習會名稱</w:t>
      </w:r>
      <w:r>
        <w:rPr>
          <w:rFonts w:ascii="新細明體, PMingLiU" w:hAnsi="新細明體, PMingLiU" w:cs="新細明體, PMingLiU"/>
          <w:color w:val="0000FF"/>
        </w:rPr>
        <w:t>‧</w:t>
      </w:r>
      <w:r>
        <w:rPr>
          <w:rFonts w:cs="新細明體, PMingLiU"/>
          <w:color w:val="0000FF"/>
        </w:rPr>
        <w:t>城市、國家：</w:t>
      </w:r>
    </w:p>
    <w:p w:rsidR="006959BD" w:rsidRDefault="00425849">
      <w:pPr>
        <w:pStyle w:val="Standard"/>
        <w:ind w:firstLine="1488"/>
        <w:jc w:val="both"/>
        <w:rPr>
          <w:rFonts w:cs="新細明體, PMingLiU"/>
          <w:color w:val="0000FF"/>
        </w:rPr>
      </w:pPr>
      <w:r>
        <w:rPr>
          <w:rFonts w:cs="新細明體, PMingLiU"/>
          <w:color w:val="0000FF"/>
        </w:rPr>
        <w:t>主辦地點。</w:t>
      </w:r>
    </w:p>
    <w:p w:rsidR="006959BD" w:rsidRDefault="00425849">
      <w:pPr>
        <w:pStyle w:val="Standard"/>
        <w:jc w:val="both"/>
      </w:pPr>
      <w:r>
        <w:rPr>
          <w:rFonts w:cs="新細明體, PMingLiU"/>
          <w:color w:val="000000"/>
        </w:rPr>
        <w:t>張聿仁、江琳盈、白玉珠（</w:t>
      </w:r>
      <w:r>
        <w:rPr>
          <w:color w:val="000000"/>
        </w:rPr>
        <w:t>2011</w:t>
      </w:r>
      <w:r>
        <w:rPr>
          <w:rFonts w:cs="新細明體, PMingLiU"/>
          <w:color w:val="000000"/>
        </w:rPr>
        <w:t>，</w:t>
      </w:r>
      <w:r>
        <w:rPr>
          <w:color w:val="000000"/>
        </w:rPr>
        <w:t xml:space="preserve">9 </w:t>
      </w:r>
      <w:r>
        <w:rPr>
          <w:rFonts w:cs="新細明體, PMingLiU"/>
          <w:color w:val="000000"/>
        </w:rPr>
        <w:t>月）</w:t>
      </w:r>
      <w:r>
        <w:rPr>
          <w:rFonts w:ascii="新細明體, PMingLiU" w:hAnsi="新細明體, PMingLiU" w:cs="新細明體, PMingLiU"/>
          <w:color w:val="000000"/>
        </w:rPr>
        <w:t>‧</w:t>
      </w:r>
      <w:r>
        <w:rPr>
          <w:rFonts w:cs="新細明體, PMingLiU"/>
          <w:i/>
          <w:color w:val="000000"/>
        </w:rPr>
        <w:t>耳穴按壓改善護理人員睡眠品質之效益分析</w:t>
      </w:r>
      <w:r>
        <w:rPr>
          <w:rFonts w:ascii="新細明體, PMingLiU" w:hAnsi="新細明體, PMingLiU" w:cs="新細明體, PMingLiU"/>
          <w:color w:val="000000"/>
        </w:rPr>
        <w:t>‧</w:t>
      </w:r>
      <w:r>
        <w:rPr>
          <w:rFonts w:cs="新細明體, PMingLiU"/>
          <w:color w:val="000000"/>
        </w:rPr>
        <w:t>海</w:t>
      </w:r>
    </w:p>
    <w:p w:rsidR="006959BD" w:rsidRDefault="00425849">
      <w:pPr>
        <w:pStyle w:val="Standard"/>
        <w:ind w:firstLine="480"/>
        <w:jc w:val="both"/>
        <w:rPr>
          <w:rFonts w:cs="新細明體, PMingLiU"/>
          <w:color w:val="000000"/>
        </w:rPr>
      </w:pPr>
      <w:r>
        <w:rPr>
          <w:rFonts w:cs="新細明體, PMingLiU"/>
          <w:color w:val="000000"/>
        </w:rPr>
        <w:t>報發表於台灣護理學會主辦之第二十七次護理研究論文發表會暨兩岸護理學術交流．台</w:t>
      </w:r>
    </w:p>
    <w:p w:rsidR="006959BD" w:rsidRDefault="00425849">
      <w:pPr>
        <w:pStyle w:val="Standard"/>
        <w:ind w:firstLine="480"/>
        <w:jc w:val="both"/>
      </w:pPr>
      <w:r>
        <w:rPr>
          <w:rFonts w:cs="新細明體, PMingLiU"/>
          <w:color w:val="000000"/>
        </w:rPr>
        <w:t>北市：國立臺北護理健康大學。</w:t>
      </w:r>
      <w:r>
        <w:rPr>
          <w:color w:val="000000"/>
        </w:rPr>
        <w:t>[Chang, Y. J., Chiang, L. Y., &amp; Pan, Y. C. (2011, September).</w:t>
      </w:r>
    </w:p>
    <w:p w:rsidR="006959BD" w:rsidRDefault="00425849">
      <w:pPr>
        <w:pStyle w:val="Standard"/>
        <w:ind w:firstLine="480"/>
        <w:jc w:val="both"/>
      </w:pPr>
      <w:r>
        <w:rPr>
          <w:i/>
          <w:color w:val="000000"/>
        </w:rPr>
        <w:t>Effectiveness of auricular acupressure on insomnia in nurses.</w:t>
      </w:r>
      <w:r>
        <w:rPr>
          <w:color w:val="000000"/>
        </w:rPr>
        <w:t xml:space="preserve"> Poster session presented at the</w:t>
      </w:r>
    </w:p>
    <w:p w:rsidR="006959BD" w:rsidRDefault="00425849">
      <w:pPr>
        <w:pStyle w:val="Standard"/>
        <w:ind w:firstLine="480"/>
        <w:jc w:val="both"/>
        <w:rPr>
          <w:color w:val="000000"/>
        </w:rPr>
      </w:pPr>
      <w:r>
        <w:rPr>
          <w:color w:val="000000"/>
        </w:rPr>
        <w:t>27th Annual Nursing Research Conference of the Taiwan Nurses Association, Taipei City,</w:t>
      </w:r>
    </w:p>
    <w:p w:rsidR="006959BD" w:rsidRDefault="00425849">
      <w:pPr>
        <w:pStyle w:val="Standard"/>
        <w:ind w:firstLine="480"/>
        <w:jc w:val="both"/>
        <w:rPr>
          <w:color w:val="000000"/>
        </w:rPr>
      </w:pPr>
      <w:r>
        <w:rPr>
          <w:color w:val="000000"/>
        </w:rPr>
        <w:t>Taiwan, ROC.]</w:t>
      </w:r>
    </w:p>
    <w:p w:rsidR="006959BD" w:rsidRDefault="00425849">
      <w:pPr>
        <w:pStyle w:val="Standard"/>
        <w:jc w:val="both"/>
      </w:pPr>
      <w:r>
        <w:rPr>
          <w:color w:val="000000"/>
        </w:rPr>
        <w:t xml:space="preserve">Wu, W. W. (2011, July). </w:t>
      </w:r>
      <w:r>
        <w:rPr>
          <w:i/>
          <w:color w:val="000000"/>
        </w:rPr>
        <w:t>Cancer symptom distress and qualit</w:t>
      </w:r>
      <w:r>
        <w:rPr>
          <w:i/>
          <w:color w:val="000000"/>
        </w:rPr>
        <w:t>y of life in adolescent patients with</w:t>
      </w:r>
    </w:p>
    <w:p w:rsidR="006959BD" w:rsidRDefault="00425849">
      <w:pPr>
        <w:pStyle w:val="Standard"/>
        <w:ind w:firstLine="480"/>
        <w:jc w:val="both"/>
      </w:pPr>
      <w:r>
        <w:rPr>
          <w:i/>
          <w:color w:val="000000"/>
        </w:rPr>
        <w:t xml:space="preserve">cancer. </w:t>
      </w:r>
      <w:r>
        <w:rPr>
          <w:color w:val="000000"/>
        </w:rPr>
        <w:t>Paper session presented at the 22nd International Nursing Research Congress of Sigma</w:t>
      </w:r>
    </w:p>
    <w:p w:rsidR="006959BD" w:rsidRDefault="00425849">
      <w:pPr>
        <w:pStyle w:val="Standard"/>
        <w:ind w:firstLine="480"/>
        <w:jc w:val="both"/>
        <w:rPr>
          <w:color w:val="000000"/>
          <w:lang w:val="es-ES"/>
        </w:rPr>
      </w:pPr>
      <w:r>
        <w:rPr>
          <w:color w:val="000000"/>
          <w:lang w:val="es-ES"/>
        </w:rPr>
        <w:t>Theta Tau International, Cancun, Mexico.</w:t>
      </w:r>
    </w:p>
    <w:p w:rsidR="006959BD" w:rsidRDefault="00425849">
      <w:pPr>
        <w:pStyle w:val="Standard"/>
        <w:jc w:val="both"/>
      </w:pPr>
      <w:r>
        <w:rPr>
          <w:color w:val="000000"/>
        </w:rPr>
        <w:t>王志嘉（</w:t>
      </w:r>
      <w:r>
        <w:rPr>
          <w:color w:val="000000"/>
        </w:rPr>
        <w:t>2011</w:t>
      </w:r>
      <w:r>
        <w:rPr>
          <w:color w:val="000000"/>
        </w:rPr>
        <w:t>，</w:t>
      </w:r>
      <w:r>
        <w:rPr>
          <w:color w:val="000000"/>
        </w:rPr>
        <w:t xml:space="preserve">7 </w:t>
      </w:r>
      <w:r>
        <w:rPr>
          <w:color w:val="000000"/>
        </w:rPr>
        <w:t>月）</w:t>
      </w:r>
      <w:r>
        <w:rPr>
          <w:rFonts w:ascii="新細明體, PMingLiU" w:hAnsi="新細明體, PMingLiU" w:cs="新細明體, PMingLiU"/>
          <w:color w:val="000000"/>
        </w:rPr>
        <w:t>‧</w:t>
      </w:r>
      <w:r>
        <w:rPr>
          <w:color w:val="000000"/>
        </w:rPr>
        <w:t>末期病人</w:t>
      </w:r>
      <w:r>
        <w:rPr>
          <w:color w:val="000000"/>
        </w:rPr>
        <w:t xml:space="preserve">DNR </w:t>
      </w:r>
      <w:r>
        <w:rPr>
          <w:color w:val="000000"/>
        </w:rPr>
        <w:t>執行情境與相關問題</w:t>
      </w:r>
      <w:r>
        <w:rPr>
          <w:rFonts w:ascii="新細明體, PMingLiU" w:hAnsi="新細明體, PMingLiU" w:cs="新細明體, PMingLiU"/>
          <w:color w:val="000000"/>
        </w:rPr>
        <w:t>‧</w:t>
      </w:r>
      <w:r>
        <w:rPr>
          <w:color w:val="000000"/>
        </w:rPr>
        <w:t>於台灣護理學會主辦，</w:t>
      </w:r>
      <w:r>
        <w:rPr>
          <w:i/>
          <w:color w:val="000000"/>
        </w:rPr>
        <w:t>護理</w:t>
      </w:r>
    </w:p>
    <w:p w:rsidR="006959BD" w:rsidRDefault="00425849">
      <w:pPr>
        <w:pStyle w:val="Standard"/>
        <w:ind w:firstLine="480"/>
        <w:jc w:val="both"/>
      </w:pPr>
      <w:r>
        <w:rPr>
          <w:i/>
          <w:color w:val="000000"/>
        </w:rPr>
        <w:t>倫理與法律研習會</w:t>
      </w:r>
      <w:r>
        <w:rPr>
          <w:rFonts w:ascii="新細明體, PMingLiU" w:hAnsi="新細明體, PMingLiU" w:cs="新細明體, PMingLiU"/>
          <w:color w:val="000000"/>
        </w:rPr>
        <w:t>‧</w:t>
      </w:r>
      <w:r>
        <w:rPr>
          <w:color w:val="000000"/>
        </w:rPr>
        <w:t>台北市：台灣護理學會國際會議廳。</w:t>
      </w:r>
      <w:r>
        <w:rPr>
          <w:color w:val="000000"/>
        </w:rPr>
        <w:t xml:space="preserve">[Wang, C. </w:t>
      </w:r>
      <w:r>
        <w:rPr>
          <w:color w:val="000000"/>
        </w:rPr>
        <w:t>C. (2011, July). The</w:t>
      </w:r>
    </w:p>
    <w:p w:rsidR="006959BD" w:rsidRDefault="00425849">
      <w:pPr>
        <w:pStyle w:val="Standard"/>
        <w:ind w:firstLine="480"/>
        <w:jc w:val="both"/>
      </w:pPr>
      <w:r>
        <w:rPr>
          <w:color w:val="000000"/>
        </w:rPr>
        <w:t>implication of do-not-resuscitate and relevant factors with the terminal patients.</w:t>
      </w:r>
      <w:r>
        <w:rPr>
          <w:i/>
          <w:color w:val="000000"/>
        </w:rPr>
        <w:t xml:space="preserve"> Ethics and</w:t>
      </w:r>
    </w:p>
    <w:p w:rsidR="006959BD" w:rsidRDefault="00425849">
      <w:pPr>
        <w:pStyle w:val="Standard"/>
        <w:ind w:firstLine="480"/>
        <w:jc w:val="both"/>
      </w:pPr>
      <w:r>
        <w:rPr>
          <w:i/>
          <w:color w:val="000000"/>
        </w:rPr>
        <w:t>Law of Nursing.</w:t>
      </w:r>
      <w:r>
        <w:rPr>
          <w:color w:val="000000"/>
        </w:rPr>
        <w:t xml:space="preserve"> Symposium conducted at the meeting of the Taiwan Nurses Association,</w:t>
      </w:r>
    </w:p>
    <w:p w:rsidR="006959BD" w:rsidRDefault="00425849">
      <w:pPr>
        <w:pStyle w:val="Standard"/>
        <w:ind w:firstLine="480"/>
        <w:jc w:val="both"/>
        <w:rPr>
          <w:color w:val="000000"/>
        </w:rPr>
      </w:pPr>
      <w:r>
        <w:rPr>
          <w:color w:val="000000"/>
        </w:rPr>
        <w:t>Taipei City, Taiwan, ROC.]</w:t>
      </w:r>
    </w:p>
    <w:p w:rsidR="006959BD" w:rsidRDefault="00425849">
      <w:pPr>
        <w:pStyle w:val="Standard"/>
        <w:jc w:val="both"/>
        <w:rPr>
          <w:color w:val="000000"/>
        </w:rPr>
      </w:pPr>
      <w:r>
        <w:rPr>
          <w:color w:val="000000"/>
        </w:rPr>
        <w:t>Muellbauer, J. (2007, Sep</w:t>
      </w:r>
      <w:r>
        <w:rPr>
          <w:color w:val="000000"/>
        </w:rPr>
        <w:t>tember). Housing, credit, and consumer expenditure. In S. C. Ludvigson</w:t>
      </w:r>
    </w:p>
    <w:p w:rsidR="006959BD" w:rsidRDefault="00425849">
      <w:pPr>
        <w:pStyle w:val="Standard"/>
        <w:ind w:firstLine="480"/>
        <w:jc w:val="both"/>
      </w:pPr>
      <w:r>
        <w:rPr>
          <w:color w:val="000000"/>
        </w:rPr>
        <w:t xml:space="preserve">(Chair), </w:t>
      </w:r>
      <w:r>
        <w:rPr>
          <w:i/>
          <w:color w:val="000000"/>
        </w:rPr>
        <w:t>Housing and consumer behavior.</w:t>
      </w:r>
      <w:r>
        <w:rPr>
          <w:color w:val="000000"/>
        </w:rPr>
        <w:t xml:space="preserve"> Symposium conducted at the meeting of the Federal</w:t>
      </w:r>
    </w:p>
    <w:p w:rsidR="006959BD" w:rsidRDefault="00425849">
      <w:pPr>
        <w:pStyle w:val="Standard"/>
        <w:ind w:firstLine="480"/>
        <w:jc w:val="both"/>
        <w:rPr>
          <w:color w:val="000000"/>
        </w:rPr>
      </w:pPr>
      <w:r>
        <w:rPr>
          <w:color w:val="000000"/>
        </w:rPr>
        <w:t>Reserve Bank of Kansas City, Jackson Hole, WY</w:t>
      </w:r>
    </w:p>
    <w:p w:rsidR="006959BD" w:rsidRDefault="00425849">
      <w:pPr>
        <w:pStyle w:val="Standard"/>
        <w:jc w:val="both"/>
        <w:rPr>
          <w:rFonts w:cs="新細明體, PMingLiU"/>
          <w:color w:val="000000"/>
        </w:rPr>
      </w:pPr>
      <w:r>
        <w:rPr>
          <w:rFonts w:cs="新細明體, PMingLiU"/>
          <w:color w:val="000000"/>
        </w:rPr>
        <w:t>六、研究計畫</w:t>
      </w:r>
    </w:p>
    <w:p w:rsidR="006959BD" w:rsidRDefault="00425849">
      <w:pPr>
        <w:pStyle w:val="Standard"/>
        <w:jc w:val="both"/>
      </w:pPr>
      <w:r>
        <w:rPr>
          <w:rFonts w:cs="新細明體, PMingLiU"/>
          <w:color w:val="0000FF"/>
        </w:rPr>
        <w:t>格式：作者姓名（含計劃主持人及研究人員）（西元年）</w:t>
      </w:r>
      <w:r>
        <w:rPr>
          <w:rFonts w:ascii="新細明體, PMingLiU" w:hAnsi="新細明體, PMingLiU" w:cs="新細明體, PMingLiU"/>
          <w:color w:val="0000FF"/>
        </w:rPr>
        <w:t>‧</w:t>
      </w:r>
      <w:r>
        <w:rPr>
          <w:rFonts w:cs="新細明體, PMingLiU"/>
          <w:i/>
          <w:color w:val="0000FF"/>
        </w:rPr>
        <w:t>計畫題目名稱</w:t>
      </w:r>
      <w:r>
        <w:rPr>
          <w:rFonts w:cs="新細明體, PMingLiU"/>
          <w:color w:val="0000FF"/>
        </w:rPr>
        <w:t>（計畫所屬單位</w:t>
      </w:r>
    </w:p>
    <w:p w:rsidR="006959BD" w:rsidRDefault="00425849">
      <w:pPr>
        <w:pStyle w:val="Standard"/>
        <w:ind w:firstLine="720"/>
        <w:jc w:val="both"/>
      </w:pPr>
      <w:r>
        <w:rPr>
          <w:rFonts w:cs="新細明體, PMingLiU"/>
          <w:color w:val="0000FF"/>
        </w:rPr>
        <w:t>及編號）</w:t>
      </w:r>
      <w:r>
        <w:rPr>
          <w:rFonts w:ascii="新細明體, PMingLiU" w:hAnsi="新細明體, PMingLiU" w:cs="新細明體, PMingLiU"/>
          <w:color w:val="0000FF"/>
        </w:rPr>
        <w:t>‧</w:t>
      </w:r>
      <w:r>
        <w:rPr>
          <w:rFonts w:cs="新細明體, PMingLiU"/>
          <w:color w:val="0000FF"/>
        </w:rPr>
        <w:t>城市：出版或製作此報告的單位。</w:t>
      </w:r>
    </w:p>
    <w:p w:rsidR="006959BD" w:rsidRDefault="00425849">
      <w:pPr>
        <w:pStyle w:val="Standard"/>
        <w:ind w:firstLine="720"/>
        <w:jc w:val="both"/>
      </w:pPr>
      <w:r>
        <w:rPr>
          <w:rFonts w:ascii="新細明體, PMingLiU" w:hAnsi="新細明體, PMingLiU" w:cs="新細明體, PMingLiU"/>
          <w:color w:val="FF0000"/>
        </w:rPr>
        <w:t>※</w:t>
      </w:r>
      <w:r>
        <w:rPr>
          <w:rFonts w:cs="新細明體, PMingLiU"/>
          <w:color w:val="FF0000"/>
        </w:rPr>
        <w:t>若單位名稱已出現城市名，則將城市名除略</w:t>
      </w:r>
    </w:p>
    <w:p w:rsidR="006959BD" w:rsidRDefault="00425849">
      <w:pPr>
        <w:pStyle w:val="Standard"/>
        <w:jc w:val="both"/>
      </w:pPr>
      <w:r>
        <w:rPr>
          <w:rFonts w:cs="新細明體, PMingLiU"/>
          <w:color w:val="000000"/>
        </w:rPr>
        <w:t>黃璉華（</w:t>
      </w:r>
      <w:r>
        <w:rPr>
          <w:color w:val="000000"/>
        </w:rPr>
        <w:t>2010</w:t>
      </w:r>
      <w:r>
        <w:rPr>
          <w:rFonts w:cs="新細明體, PMingLiU"/>
          <w:color w:val="000000"/>
        </w:rPr>
        <w:t>）．</w:t>
      </w:r>
      <w:r>
        <w:rPr>
          <w:rFonts w:cs="新細明體, PMingLiU"/>
          <w:i/>
          <w:color w:val="000000"/>
        </w:rPr>
        <w:t>護理正向執業環境的探討與改善效果</w:t>
      </w:r>
      <w:r>
        <w:rPr>
          <w:rFonts w:cs="新細明體, PMingLiU"/>
          <w:color w:val="000000"/>
        </w:rPr>
        <w:t>（研究計劃編號</w:t>
      </w:r>
      <w:r>
        <w:rPr>
          <w:color w:val="000000"/>
        </w:rPr>
        <w:t>TWNA-0991002</w:t>
      </w:r>
      <w:r>
        <w:rPr>
          <w:rFonts w:cs="新細明體, PMingLiU"/>
          <w:color w:val="000000"/>
        </w:rPr>
        <w:t>）．台</w:t>
      </w:r>
    </w:p>
    <w:p w:rsidR="006959BD" w:rsidRDefault="00425849">
      <w:pPr>
        <w:pStyle w:val="Standard"/>
        <w:ind w:firstLine="480"/>
        <w:jc w:val="both"/>
      </w:pPr>
      <w:r>
        <w:rPr>
          <w:rFonts w:cs="新細明體, PMingLiU"/>
          <w:color w:val="000000"/>
        </w:rPr>
        <w:t>北市：台灣護理學會。</w:t>
      </w:r>
      <w:r>
        <w:rPr>
          <w:color w:val="000000"/>
        </w:rPr>
        <w:t xml:space="preserve">[Huang, L. H. (2010). </w:t>
      </w:r>
      <w:r>
        <w:rPr>
          <w:i/>
          <w:color w:val="000000"/>
        </w:rPr>
        <w:t>The effects of improving positive practice</w:t>
      </w:r>
    </w:p>
    <w:p w:rsidR="006959BD" w:rsidRDefault="00425849">
      <w:pPr>
        <w:pStyle w:val="Standard"/>
        <w:ind w:firstLine="480"/>
        <w:jc w:val="both"/>
      </w:pPr>
      <w:r>
        <w:rPr>
          <w:i/>
          <w:color w:val="000000"/>
        </w:rPr>
        <w:lastRenderedPageBreak/>
        <w:t>environments on nurses in a medical center</w:t>
      </w:r>
      <w:r>
        <w:rPr>
          <w:color w:val="000000"/>
        </w:rPr>
        <w:t xml:space="preserve"> (Research Grant TWNA-0991002). Taipei City,</w:t>
      </w:r>
    </w:p>
    <w:p w:rsidR="006959BD" w:rsidRDefault="00425849">
      <w:pPr>
        <w:pStyle w:val="Standard"/>
        <w:ind w:firstLine="480"/>
        <w:jc w:val="both"/>
        <w:rPr>
          <w:color w:val="000000"/>
        </w:rPr>
      </w:pPr>
      <w:r>
        <w:rPr>
          <w:color w:val="000000"/>
        </w:rPr>
        <w:t>Taiwan, ROC: Taiwan Nursing Association.]</w:t>
      </w:r>
    </w:p>
    <w:p w:rsidR="006959BD" w:rsidRDefault="00425849">
      <w:pPr>
        <w:pStyle w:val="Standard"/>
        <w:jc w:val="both"/>
      </w:pPr>
      <w:r>
        <w:rPr>
          <w:color w:val="000000"/>
        </w:rPr>
        <w:t xml:space="preserve">Mazzeo, J., Druesne, B., Raffeld, P. C., Checketts, K. T., &amp; Muhlstein, A. (1991). </w:t>
      </w:r>
      <w:r>
        <w:rPr>
          <w:i/>
          <w:color w:val="000000"/>
        </w:rPr>
        <w:t>Comparability</w:t>
      </w:r>
    </w:p>
    <w:p w:rsidR="006959BD" w:rsidRDefault="00425849">
      <w:pPr>
        <w:pStyle w:val="Standard"/>
        <w:ind w:firstLine="480"/>
        <w:jc w:val="both"/>
      </w:pPr>
      <w:r>
        <w:rPr>
          <w:i/>
          <w:color w:val="000000"/>
        </w:rPr>
        <w:t xml:space="preserve">of computer and paper-and-pencil scores for two CLEP general </w:t>
      </w:r>
      <w:r>
        <w:rPr>
          <w:i/>
          <w:color w:val="000000"/>
        </w:rPr>
        <w:t xml:space="preserve">examinations </w:t>
      </w:r>
      <w:r>
        <w:rPr>
          <w:color w:val="000000"/>
        </w:rPr>
        <w:t>(College Board</w:t>
      </w:r>
    </w:p>
    <w:p w:rsidR="006959BD" w:rsidRDefault="00425849">
      <w:pPr>
        <w:pStyle w:val="Standard"/>
        <w:ind w:firstLine="480"/>
        <w:jc w:val="both"/>
        <w:rPr>
          <w:color w:val="000000"/>
        </w:rPr>
      </w:pPr>
      <w:r>
        <w:rPr>
          <w:color w:val="000000"/>
        </w:rPr>
        <w:t>Rep. No. 91-95). Princeton, NJ: Educational Testing Service.</w:t>
      </w:r>
    </w:p>
    <w:p w:rsidR="006959BD" w:rsidRDefault="00425849">
      <w:pPr>
        <w:pStyle w:val="Standard"/>
        <w:jc w:val="both"/>
      </w:pPr>
      <w:r>
        <w:rPr>
          <w:rFonts w:cs="新細明體, PMingLiU"/>
          <w:color w:val="FF0000"/>
        </w:rPr>
        <w:t>註：</w:t>
      </w:r>
      <w:r>
        <w:rPr>
          <w:color w:val="FF0000"/>
        </w:rPr>
        <w:t xml:space="preserve">1. </w:t>
      </w:r>
      <w:r>
        <w:rPr>
          <w:rFonts w:cs="新細明體, PMingLiU"/>
          <w:color w:val="FF0000"/>
        </w:rPr>
        <w:t>如果作者小於等於七位，則全部列出，如果大於等於八位，則列出前六位作者與最後</w:t>
      </w:r>
    </w:p>
    <w:p w:rsidR="006959BD" w:rsidRDefault="00425849">
      <w:pPr>
        <w:pStyle w:val="Standard"/>
        <w:ind w:firstLine="720"/>
        <w:jc w:val="both"/>
      </w:pPr>
      <w:r>
        <w:rPr>
          <w:rFonts w:cs="新細明體, PMingLiU"/>
          <w:color w:val="FF0000"/>
        </w:rPr>
        <w:t>一位作者，中間加入</w:t>
      </w:r>
      <w:r>
        <w:rPr>
          <w:color w:val="FF0000"/>
        </w:rPr>
        <w:t>…</w:t>
      </w:r>
      <w:r>
        <w:rPr>
          <w:rFonts w:cs="新細明體, PMingLiU"/>
          <w:color w:val="FF0000"/>
        </w:rPr>
        <w:t>（中文用</w:t>
      </w:r>
      <w:r>
        <w:rPr>
          <w:color w:val="FF0000"/>
        </w:rPr>
        <w:t>…</w:t>
      </w:r>
      <w:r>
        <w:rPr>
          <w:rFonts w:cs="新細明體, PMingLiU"/>
          <w:color w:val="FF0000"/>
        </w:rPr>
        <w:t>）。</w:t>
      </w:r>
    </w:p>
    <w:p w:rsidR="006959BD" w:rsidRDefault="00425849">
      <w:pPr>
        <w:pStyle w:val="Standard"/>
        <w:ind w:firstLine="480"/>
        <w:jc w:val="both"/>
      </w:pPr>
      <w:r>
        <w:rPr>
          <w:color w:val="FF0000"/>
        </w:rPr>
        <w:t>2.</w:t>
      </w:r>
      <w:r>
        <w:rPr>
          <w:rFonts w:cs="新細明體, PMingLiU"/>
          <w:color w:val="FF0000"/>
        </w:rPr>
        <w:t>引用期刊之文章，請提供卷數與期數，以利讀者查詢文獻。</w:t>
      </w:r>
    </w:p>
    <w:p w:rsidR="006959BD" w:rsidRDefault="00425849">
      <w:pPr>
        <w:pStyle w:val="Standard"/>
        <w:ind w:firstLine="480"/>
        <w:jc w:val="both"/>
      </w:pPr>
      <w:r>
        <w:rPr>
          <w:color w:val="FF0000"/>
        </w:rPr>
        <w:t xml:space="preserve">3. </w:t>
      </w:r>
      <w:r>
        <w:rPr>
          <w:rFonts w:cs="新細明體, PMingLiU"/>
          <w:color w:val="FF0000"/>
        </w:rPr>
        <w:t>中文稿件若引用翻譯書時，參考文獻請列於中文文獻之後、英文文獻之前，若引用多</w:t>
      </w:r>
    </w:p>
    <w:p w:rsidR="006959BD" w:rsidRDefault="00425849">
      <w:pPr>
        <w:pStyle w:val="Standard"/>
        <w:ind w:firstLine="720"/>
        <w:jc w:val="both"/>
        <w:rPr>
          <w:rFonts w:cs="新細明體, PMingLiU"/>
          <w:color w:val="FF0000"/>
        </w:rPr>
      </w:pPr>
      <w:r>
        <w:rPr>
          <w:rFonts w:cs="新細明體, PMingLiU"/>
          <w:color w:val="FF0000"/>
        </w:rPr>
        <w:t>篇翻譯書時，請依作者姓氏字母順序排列。</w:t>
      </w:r>
    </w:p>
    <w:p w:rsidR="006959BD" w:rsidRDefault="00425849">
      <w:pPr>
        <w:pStyle w:val="Standard"/>
        <w:ind w:firstLine="480"/>
        <w:jc w:val="both"/>
      </w:pPr>
      <w:r>
        <w:rPr>
          <w:color w:val="FF0000"/>
        </w:rPr>
        <w:t>4.</w:t>
      </w:r>
      <w:r>
        <w:rPr>
          <w:rFonts w:cs="新細明體, PMingLiU"/>
          <w:color w:val="FF0000"/>
        </w:rPr>
        <w:t>內文文獻引用，僅需列作</w:t>
      </w:r>
      <w:r>
        <w:rPr>
          <w:rFonts w:cs="新細明體, PMingLiU"/>
          <w:color w:val="FF0000"/>
        </w:rPr>
        <w:t>者姓氏</w:t>
      </w:r>
      <w:r>
        <w:rPr>
          <w:color w:val="FF0000"/>
        </w:rPr>
        <w:t xml:space="preserve"> + </w:t>
      </w:r>
      <w:r>
        <w:rPr>
          <w:rFonts w:cs="新細明體, PMingLiU"/>
          <w:color w:val="FF0000"/>
        </w:rPr>
        <w:t>西元年份</w:t>
      </w:r>
      <w:r>
        <w:rPr>
          <w:color w:val="FF0000"/>
        </w:rPr>
        <w:t xml:space="preserve"> (</w:t>
      </w:r>
      <w:r>
        <w:rPr>
          <w:rFonts w:cs="新細明體, PMingLiU"/>
          <w:color w:val="FF0000"/>
        </w:rPr>
        <w:t>如：李，</w:t>
      </w:r>
      <w:r>
        <w:rPr>
          <w:color w:val="FF0000"/>
        </w:rPr>
        <w:t xml:space="preserve">2011) </w:t>
      </w:r>
      <w:r>
        <w:rPr>
          <w:rFonts w:cs="新細明體, PMingLiU"/>
          <w:color w:val="FF0000"/>
        </w:rPr>
        <w:t>，若作者大於等於三位</w:t>
      </w:r>
    </w:p>
    <w:p w:rsidR="006959BD" w:rsidRDefault="00425849">
      <w:pPr>
        <w:pStyle w:val="Standard"/>
        <w:ind w:firstLine="720"/>
        <w:jc w:val="both"/>
        <w:rPr>
          <w:rFonts w:cs="新細明體, PMingLiU"/>
          <w:color w:val="FF0000"/>
        </w:rPr>
      </w:pPr>
      <w:r>
        <w:rPr>
          <w:rFonts w:cs="新細明體, PMingLiU"/>
          <w:color w:val="FF0000"/>
        </w:rPr>
        <w:t>而小於等於五位時，於內文第一次出現，需列出全部作者之姓，第二次以後則可以〝等〞</w:t>
      </w:r>
    </w:p>
    <w:p w:rsidR="006959BD" w:rsidRDefault="00425849">
      <w:pPr>
        <w:pStyle w:val="Standard"/>
        <w:ind w:firstLine="720"/>
        <w:jc w:val="both"/>
      </w:pPr>
      <w:r>
        <w:rPr>
          <w:rFonts w:cs="新細明體, PMingLiU"/>
          <w:color w:val="FF0000"/>
        </w:rPr>
        <w:t>（英文則以</w:t>
      </w:r>
      <w:r>
        <w:rPr>
          <w:color w:val="FF0000"/>
        </w:rPr>
        <w:t>et al.</w:t>
      </w:r>
      <w:r>
        <w:rPr>
          <w:rFonts w:cs="新細明體, PMingLiU"/>
          <w:color w:val="FF0000"/>
        </w:rPr>
        <w:t>）代之。若作者大於等於六位時，則只需列第一位作者，其他作者以</w:t>
      </w:r>
    </w:p>
    <w:p w:rsidR="006959BD" w:rsidRDefault="00425849">
      <w:pPr>
        <w:pStyle w:val="Standard"/>
        <w:ind w:firstLine="720"/>
        <w:jc w:val="both"/>
      </w:pPr>
      <w:r>
        <w:rPr>
          <w:rFonts w:cs="新細明體, PMingLiU"/>
          <w:color w:val="FF0000"/>
        </w:rPr>
        <w:t>〝等〞</w:t>
      </w:r>
      <w:r>
        <w:rPr>
          <w:color w:val="FF0000"/>
        </w:rPr>
        <w:t xml:space="preserve">(et al.) </w:t>
      </w:r>
      <w:r>
        <w:rPr>
          <w:rFonts w:cs="新細明體, PMingLiU"/>
          <w:color w:val="FF0000"/>
        </w:rPr>
        <w:t>代替。</w:t>
      </w:r>
    </w:p>
    <w:sectPr w:rsidR="006959BD">
      <w:footerReference w:type="default" r:id="rId6"/>
      <w:pgSz w:w="11906" w:h="16838"/>
      <w:pgMar w:top="1134" w:right="1134" w:bottom="1134"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49" w:rsidRDefault="00425849">
      <w:r>
        <w:separator/>
      </w:r>
    </w:p>
  </w:endnote>
  <w:endnote w:type="continuationSeparator" w:id="0">
    <w:p w:rsidR="00425849" w:rsidRDefault="0042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charset w:val="00"/>
    <w:family w:val="auto"/>
    <w:pitch w:val="variable"/>
  </w:font>
  <w:font w:name="新細明體, PMingLiU">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BC2" w:rsidRDefault="00425849">
    <w:pPr>
      <w:pStyle w:val="a5"/>
      <w:jc w:val="center"/>
    </w:pPr>
    <w:r>
      <w:fldChar w:fldCharType="begin"/>
    </w:r>
    <w:r>
      <w:instrText xml:space="preserve"> PAGE </w:instrText>
    </w:r>
    <w:r>
      <w:fldChar w:fldCharType="separate"/>
    </w:r>
    <w:r w:rsidR="008C23DA">
      <w:rPr>
        <w:noProof/>
      </w:rPr>
      <w:t>4</w:t>
    </w:r>
    <w:r>
      <w:fldChar w:fldCharType="end"/>
    </w:r>
  </w:p>
  <w:p w:rsidR="00A62BC2" w:rsidRDefault="0042584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49" w:rsidRDefault="00425849">
      <w:r>
        <w:rPr>
          <w:color w:val="000000"/>
        </w:rPr>
        <w:separator/>
      </w:r>
    </w:p>
  </w:footnote>
  <w:footnote w:type="continuationSeparator" w:id="0">
    <w:p w:rsidR="00425849" w:rsidRDefault="00425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959BD"/>
    <w:rsid w:val="00425849"/>
    <w:rsid w:val="006959BD"/>
    <w:rsid w:val="008C23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E4B84-4725-47A6-AEF5-36EED319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crosoft YaHei" w:hAnsi="Times New Roman"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eastAsia="新細明體, PMingLiU" w:cs="Times New Roman"/>
      <w:lang w:bidi="ar-SA"/>
    </w:rPr>
  </w:style>
  <w:style w:type="paragraph" w:customStyle="1" w:styleId="Heading">
    <w:name w:val="Heading"/>
    <w:basedOn w:val="Standard"/>
    <w:next w:val="Textbody"/>
    <w:pPr>
      <w:keepNext/>
      <w:spacing w:before="240" w:after="120"/>
    </w:pPr>
    <w:rPr>
      <w:rFonts w:ascii="Arial" w:eastAsia="新細明體" w:hAnsi="Arial"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suppressLineNumbers/>
      <w:tabs>
        <w:tab w:val="center" w:pos="4819"/>
        <w:tab w:val="right" w:pos="9638"/>
      </w:tabs>
    </w:pPr>
  </w:style>
  <w:style w:type="character" w:customStyle="1" w:styleId="a7">
    <w:name w:val="字元 字元"/>
    <w:basedOn w:val="a0"/>
    <w:rPr>
      <w:rFonts w:eastAsia="新細明體, PMingLiU"/>
      <w:kern w:val="3"/>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(American Psychological Association) 第六版參考文獻範例</dc:title>
  <dc:creator>user</dc:creator>
  <cp:lastModifiedBy>user</cp:lastModifiedBy>
  <cp:revision>2</cp:revision>
  <dcterms:created xsi:type="dcterms:W3CDTF">2019-05-03T07:22:00Z</dcterms:created>
  <dcterms:modified xsi:type="dcterms:W3CDTF">2019-05-03T07:22:00Z</dcterms:modified>
</cp:coreProperties>
</file>